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A1D1" w14:textId="77777777" w:rsidR="007A3424" w:rsidRDefault="007A3424" w:rsidP="00E32873"/>
    <w:p w14:paraId="312423AE" w14:textId="77777777" w:rsidR="00665E9D" w:rsidRDefault="00665E9D" w:rsidP="00665E9D">
      <w:pPr>
        <w:spacing w:beforeLines="50" w:before="217" w:afterLines="50" w:after="217" w:line="400" w:lineRule="exact"/>
        <w:jc w:val="center"/>
        <w:rPr>
          <w:rFonts w:ascii="华文中宋" w:eastAsia="华文中宋" w:hAnsi="华文中宋" w:cs="华文中宋" w:hint="eastAsia"/>
          <w:bCs/>
          <w:sz w:val="32"/>
          <w:szCs w:val="21"/>
        </w:rPr>
      </w:pPr>
      <w:r>
        <w:rPr>
          <w:rFonts w:ascii="华文中宋" w:eastAsia="华文中宋" w:hAnsi="华文中宋" w:cs="华文中宋" w:hint="eastAsia"/>
          <w:b/>
          <w:sz w:val="36"/>
          <w:szCs w:val="21"/>
        </w:rPr>
        <w:t>2025年度湖北省自然科学奖公示信息</w:t>
      </w:r>
    </w:p>
    <w:tbl>
      <w:tblPr>
        <w:tblStyle w:val="aa"/>
        <w:tblW w:w="14708" w:type="dxa"/>
        <w:jc w:val="center"/>
        <w:tblCellMar>
          <w:left w:w="0" w:type="dxa"/>
          <w:right w:w="0" w:type="dxa"/>
        </w:tblCellMar>
        <w:tblLook w:val="04A0" w:firstRow="1" w:lastRow="0" w:firstColumn="1" w:lastColumn="0" w:noHBand="0" w:noVBand="1"/>
      </w:tblPr>
      <w:tblGrid>
        <w:gridCol w:w="772"/>
        <w:gridCol w:w="2537"/>
        <w:gridCol w:w="1407"/>
        <w:gridCol w:w="1340"/>
        <w:gridCol w:w="1432"/>
        <w:gridCol w:w="1523"/>
        <w:gridCol w:w="1239"/>
        <w:gridCol w:w="1123"/>
        <w:gridCol w:w="1131"/>
        <w:gridCol w:w="983"/>
        <w:gridCol w:w="1221"/>
      </w:tblGrid>
      <w:tr w:rsidR="007A3424" w14:paraId="3ECDA7FB" w14:textId="77777777" w:rsidTr="00D815D8">
        <w:trPr>
          <w:trHeight w:val="476"/>
          <w:jc w:val="center"/>
        </w:trPr>
        <w:tc>
          <w:tcPr>
            <w:tcW w:w="3330" w:type="dxa"/>
            <w:gridSpan w:val="2"/>
            <w:vAlign w:val="center"/>
          </w:tcPr>
          <w:p w14:paraId="3EDBB85C" w14:textId="77777777" w:rsidR="007A3424" w:rsidRDefault="00000000" w:rsidP="00E32873">
            <w:r>
              <w:rPr>
                <w:rFonts w:hint="eastAsia"/>
              </w:rPr>
              <w:t>项目名称</w:t>
            </w:r>
          </w:p>
        </w:tc>
        <w:tc>
          <w:tcPr>
            <w:tcW w:w="11378" w:type="dxa"/>
            <w:gridSpan w:val="9"/>
            <w:vAlign w:val="center"/>
          </w:tcPr>
          <w:p w14:paraId="0E3C6A7B" w14:textId="0A2DE807" w:rsidR="007A3424" w:rsidRPr="00B045E3" w:rsidRDefault="00B045E3" w:rsidP="005665B3">
            <w:pPr>
              <w:jc w:val="center"/>
            </w:pPr>
            <w:r w:rsidRPr="00B045E3">
              <w:rPr>
                <w:rFonts w:hint="eastAsia"/>
              </w:rPr>
              <w:t>南方红壤区土壤矿物形成演化与重金属形态调控</w:t>
            </w:r>
          </w:p>
        </w:tc>
      </w:tr>
      <w:tr w:rsidR="007A3424" w14:paraId="1A7072BF" w14:textId="77777777" w:rsidTr="00D815D8">
        <w:trPr>
          <w:trHeight w:val="476"/>
          <w:jc w:val="center"/>
        </w:trPr>
        <w:tc>
          <w:tcPr>
            <w:tcW w:w="3330" w:type="dxa"/>
            <w:gridSpan w:val="2"/>
            <w:vAlign w:val="center"/>
          </w:tcPr>
          <w:p w14:paraId="72B223F8" w14:textId="77777777" w:rsidR="007A3424" w:rsidRDefault="00000000" w:rsidP="00E32873">
            <w:r>
              <w:rPr>
                <w:rFonts w:hint="eastAsia"/>
              </w:rPr>
              <w:t>提名单位</w:t>
            </w:r>
          </w:p>
        </w:tc>
        <w:tc>
          <w:tcPr>
            <w:tcW w:w="11378" w:type="dxa"/>
            <w:gridSpan w:val="9"/>
            <w:vAlign w:val="center"/>
          </w:tcPr>
          <w:p w14:paraId="371ACE7D" w14:textId="77777777" w:rsidR="007A3424" w:rsidRDefault="00000000" w:rsidP="005665B3">
            <w:pPr>
              <w:jc w:val="center"/>
            </w:pPr>
            <w:r>
              <w:rPr>
                <w:rFonts w:hint="eastAsia"/>
              </w:rPr>
              <w:t>华中农业大学</w:t>
            </w:r>
          </w:p>
        </w:tc>
      </w:tr>
      <w:tr w:rsidR="007A3424" w14:paraId="53A461E6" w14:textId="77777777" w:rsidTr="00D815D8">
        <w:trPr>
          <w:trHeight w:val="1083"/>
          <w:jc w:val="center"/>
        </w:trPr>
        <w:tc>
          <w:tcPr>
            <w:tcW w:w="3330" w:type="dxa"/>
            <w:gridSpan w:val="2"/>
            <w:vAlign w:val="center"/>
          </w:tcPr>
          <w:p w14:paraId="66EEBAFD" w14:textId="77777777" w:rsidR="007A3424" w:rsidRDefault="00000000" w:rsidP="00E32873">
            <w:r>
              <w:rPr>
                <w:rFonts w:hint="eastAsia"/>
              </w:rPr>
              <w:t>提名意见</w:t>
            </w:r>
          </w:p>
        </w:tc>
        <w:tc>
          <w:tcPr>
            <w:tcW w:w="11378" w:type="dxa"/>
            <w:gridSpan w:val="9"/>
            <w:vAlign w:val="center"/>
          </w:tcPr>
          <w:p w14:paraId="0A12B93B" w14:textId="77777777" w:rsidR="00B045E3" w:rsidRDefault="00000000" w:rsidP="00E32873">
            <w:pPr>
              <w:ind w:firstLine="672"/>
              <w:rPr>
                <w:bCs/>
                <w:lang w:bidi="ar"/>
              </w:rPr>
            </w:pPr>
            <w:r>
              <w:rPr>
                <w:rFonts w:hint="eastAsia"/>
                <w:spacing w:val="2"/>
                <w:lang w:bidi="ar"/>
              </w:rPr>
              <w:t>（不超过</w:t>
            </w:r>
            <w:r>
              <w:rPr>
                <w:rFonts w:hint="eastAsia"/>
                <w:spacing w:val="2"/>
                <w:lang w:bidi="ar"/>
              </w:rPr>
              <w:t>600</w:t>
            </w:r>
            <w:r>
              <w:rPr>
                <w:rFonts w:hint="eastAsia"/>
                <w:spacing w:val="2"/>
                <w:lang w:bidi="ar"/>
              </w:rPr>
              <w:t>字，如实对</w:t>
            </w:r>
            <w:r>
              <w:rPr>
                <w:rFonts w:hint="eastAsia"/>
                <w:lang w:bidi="ar"/>
              </w:rPr>
              <w:t>科学发现点的原创性、科学价值、国内外自然科学界公认度以及推动学科发展的作用进行概述。若填写数据，请慎重，公示后数据不可更改</w:t>
            </w:r>
            <w:r>
              <w:rPr>
                <w:rFonts w:hint="eastAsia"/>
                <w:bCs/>
                <w:lang w:bidi="ar"/>
              </w:rPr>
              <w:t>）</w:t>
            </w:r>
          </w:p>
          <w:p w14:paraId="7360F397" w14:textId="2654F313" w:rsidR="00D837F1" w:rsidRDefault="00B045E3" w:rsidP="00A325E7">
            <w:pPr>
              <w:ind w:firstLineChars="200" w:firstLine="440"/>
              <w:rPr>
                <w:lang w:bidi="ar"/>
              </w:rPr>
            </w:pPr>
            <w:r w:rsidRPr="00B045E3">
              <w:rPr>
                <w:rFonts w:hint="eastAsia"/>
                <w:lang w:bidi="ar"/>
              </w:rPr>
              <w:t>该项目在国家自然科学基金、国家重点研发计划和国际合作欧盟</w:t>
            </w:r>
            <w:r w:rsidRPr="00B045E3">
              <w:rPr>
                <w:rFonts w:hint="eastAsia"/>
                <w:lang w:bidi="ar"/>
              </w:rPr>
              <w:t>Erasmus+</w:t>
            </w:r>
            <w:r w:rsidRPr="00B045E3">
              <w:rPr>
                <w:rFonts w:hint="eastAsia"/>
                <w:lang w:bidi="ar"/>
              </w:rPr>
              <w:t>等项目资助下，由谭文峰教授带领团队成员历时</w:t>
            </w:r>
            <w:r w:rsidRPr="00B045E3">
              <w:rPr>
                <w:rFonts w:hint="eastAsia"/>
                <w:lang w:bidi="ar"/>
              </w:rPr>
              <w:t>20</w:t>
            </w:r>
            <w:r>
              <w:rPr>
                <w:rFonts w:hint="eastAsia"/>
                <w:lang w:bidi="ar"/>
              </w:rPr>
              <w:t>余</w:t>
            </w:r>
            <w:r w:rsidRPr="00B045E3">
              <w:rPr>
                <w:rFonts w:hint="eastAsia"/>
                <w:lang w:bidi="ar"/>
              </w:rPr>
              <w:t>年完成。他们长期从事土壤矿物学和界面化学研究，围绕土壤矿物转化和重金属形态调控，创建了土壤活性矿物多尺度结构分析方法，明确了土壤铁、锰矿物结构、形成转化特征与地带性分布规律；明确了土壤矿物形貌、结构和有机质官能团影响重金属固定的分子机制，阐明了土壤无机有机组分互</w:t>
            </w:r>
            <w:proofErr w:type="gramStart"/>
            <w:r w:rsidRPr="00B045E3">
              <w:rPr>
                <w:rFonts w:hint="eastAsia"/>
                <w:lang w:bidi="ar"/>
              </w:rPr>
              <w:t>作及其</w:t>
            </w:r>
            <w:proofErr w:type="gramEnd"/>
            <w:r w:rsidRPr="00B045E3">
              <w:rPr>
                <w:rFonts w:hint="eastAsia"/>
                <w:lang w:bidi="ar"/>
              </w:rPr>
              <w:t>对重金属形态转化的影响机制，量化了土壤活性组分对土壤重金属固定的贡献；创新了土壤胶体表面吸附理论，拓展了重金属多界面形态预测模型，以此为基础发展了重金属形态调控技术，构建了土壤重金属精准修复体系，实现了我国南方红壤区中、轻度重金属污染土壤“边生产、边修复”的安全利用。拟申报成果具有显著的原创性，对实现耕地安全利用和保障国家粮食安全具有重要的指导意义和潜在应用价值</w:t>
            </w:r>
            <w:r>
              <w:rPr>
                <w:rFonts w:hint="eastAsia"/>
                <w:lang w:bidi="ar"/>
              </w:rPr>
              <w:t>。</w:t>
            </w:r>
          </w:p>
          <w:p w14:paraId="1016BEDA" w14:textId="0AC99B8C" w:rsidR="007A3424" w:rsidRPr="00D837F1" w:rsidRDefault="00000000" w:rsidP="00A325E7">
            <w:pPr>
              <w:ind w:firstLineChars="200" w:firstLine="440"/>
              <w:rPr>
                <w:lang w:bidi="ar"/>
              </w:rPr>
            </w:pPr>
            <w:r>
              <w:rPr>
                <w:rFonts w:hint="eastAsia"/>
                <w:lang w:bidi="ar"/>
              </w:rPr>
              <w:t>对照自然科学奖授奖条件，决定提名该项目为</w:t>
            </w:r>
            <w:r>
              <w:rPr>
                <w:rFonts w:hint="eastAsia"/>
                <w:lang w:bidi="ar"/>
              </w:rPr>
              <w:t>2025</w:t>
            </w:r>
            <w:r>
              <w:rPr>
                <w:rFonts w:hint="eastAsia"/>
                <w:lang w:bidi="ar"/>
              </w:rPr>
              <w:t>年度湖北省自然科学奖一等奖。</w:t>
            </w:r>
          </w:p>
        </w:tc>
      </w:tr>
      <w:tr w:rsidR="007A3424" w14:paraId="76C5FB74" w14:textId="77777777" w:rsidTr="00D815D8">
        <w:trPr>
          <w:trHeight w:val="476"/>
          <w:jc w:val="center"/>
        </w:trPr>
        <w:tc>
          <w:tcPr>
            <w:tcW w:w="3330" w:type="dxa"/>
            <w:gridSpan w:val="2"/>
            <w:vAlign w:val="center"/>
          </w:tcPr>
          <w:p w14:paraId="644C90F0" w14:textId="77777777" w:rsidR="007A3424" w:rsidRDefault="00000000" w:rsidP="00E32873">
            <w:r>
              <w:rPr>
                <w:rFonts w:hint="eastAsia"/>
              </w:rPr>
              <w:t>项目简介</w:t>
            </w:r>
          </w:p>
        </w:tc>
        <w:tc>
          <w:tcPr>
            <w:tcW w:w="11378" w:type="dxa"/>
            <w:gridSpan w:val="9"/>
            <w:vAlign w:val="center"/>
          </w:tcPr>
          <w:p w14:paraId="061EA3ED" w14:textId="77777777" w:rsidR="00D837F1" w:rsidRPr="00D837F1" w:rsidRDefault="00D837F1" w:rsidP="00A325E7">
            <w:pPr>
              <w:ind w:firstLineChars="200" w:firstLine="440"/>
            </w:pPr>
            <w:r w:rsidRPr="00D837F1">
              <w:t>南方红壤区是我国重要粮食主产区，该区域土壤多呈酸性、重金属活性高，面临着严峻的土壤重金属污染问题，给我国耕地保护与粮食安全生产带来严峻挑战。土壤活性矿物（如铁、锰氧化物）比表面积</w:t>
            </w:r>
            <w:r w:rsidRPr="00D837F1">
              <w:t xml:space="preserve"> </w:t>
            </w:r>
            <w:r w:rsidRPr="00D837F1">
              <w:t>大、吸附能力强，是南方红壤区重金属固定的关键组分，控制着重金属的环境行为。因此，以土壤活性矿物的结构特征和转化过程为关键、土壤重金属形态调控为核心，揭示土壤活性组分固定重金属的分子机制，研发污染土壤精准修复技术体系，是农田土壤重金属污染防治和粮食安全保障亟需解决的重大基础理论问题。</w:t>
            </w:r>
          </w:p>
          <w:p w14:paraId="4CD989DA" w14:textId="77777777" w:rsidR="00D837F1" w:rsidRPr="00D837F1" w:rsidRDefault="00D837F1" w:rsidP="00E32873">
            <w:r w:rsidRPr="00D837F1">
              <w:t>基于上述国家重大需求和学科前沿问题，该团队自</w:t>
            </w:r>
            <w:r w:rsidRPr="00D837F1">
              <w:t>2002</w:t>
            </w:r>
            <w:r w:rsidRPr="00D837F1">
              <w:t>年开始，创新了土壤活性矿物分析方法，量化了土壤多组分固定重金属的分子机制，研发了土壤重金属形态调控技术与精准修复体系。主要原创性成果如下：</w:t>
            </w:r>
          </w:p>
          <w:p w14:paraId="73372BF2" w14:textId="608C9538" w:rsidR="00D837F1" w:rsidRPr="00D837F1" w:rsidRDefault="00D837F1" w:rsidP="005665B3">
            <w:pPr>
              <w:pStyle w:val="ab"/>
              <w:ind w:firstLineChars="200" w:firstLine="440"/>
            </w:pPr>
            <w:r w:rsidRPr="00D837F1">
              <w:t>（</w:t>
            </w:r>
            <w:r w:rsidRPr="00D837F1">
              <w:t>1</w:t>
            </w:r>
            <w:r w:rsidRPr="00D837F1">
              <w:t>）创新了土壤活性矿物多尺度结构分析方法：国际上首创四元</w:t>
            </w:r>
            <w:proofErr w:type="gramStart"/>
            <w:r w:rsidRPr="00D837F1">
              <w:t>一</w:t>
            </w:r>
            <w:proofErr w:type="gramEnd"/>
            <w:r w:rsidRPr="00D837F1">
              <w:t>次线性方程组法，系统剖析了我国南方可变电荷土壤中氧化铁的类型和含量；结合</w:t>
            </w:r>
            <w:proofErr w:type="gramStart"/>
            <w:r w:rsidRPr="00D837F1">
              <w:t>选择性溶提和示差</w:t>
            </w:r>
            <w:proofErr w:type="gramEnd"/>
            <w:r w:rsidRPr="00D837F1">
              <w:t>粉末</w:t>
            </w:r>
            <w:r w:rsidRPr="00D837F1">
              <w:t>X</w:t>
            </w:r>
            <w:r w:rsidRPr="00D837F1">
              <w:t>射线衍射技术，率先在国内鉴定出土壤及其铁锰结核中锰矿物类型，首次实现了钙锰矿和</w:t>
            </w:r>
            <w:proofErr w:type="gramStart"/>
            <w:r w:rsidRPr="00D837F1">
              <w:t>锂硬锰矿</w:t>
            </w:r>
            <w:proofErr w:type="gramEnd"/>
            <w:r w:rsidRPr="00D837F1">
              <w:t>的常压形成，并提出钙锰矿生物</w:t>
            </w:r>
            <w:r w:rsidRPr="00D837F1">
              <w:t>-</w:t>
            </w:r>
            <w:r w:rsidRPr="00D837F1">
              <w:t>化学耦合形成的新观点。从而突破了土壤活性矿物结构形成与转化表征的方法瓶颈，推动了土壤矿物学的发展。</w:t>
            </w:r>
          </w:p>
          <w:p w14:paraId="7B206419" w14:textId="24AD111D" w:rsidR="00D837F1" w:rsidRPr="00D837F1" w:rsidRDefault="00D837F1" w:rsidP="00A325E7">
            <w:pPr>
              <w:ind w:firstLineChars="200" w:firstLine="440"/>
            </w:pPr>
            <w:r w:rsidRPr="00D837F1">
              <w:t>（</w:t>
            </w:r>
            <w:r w:rsidRPr="00D837F1">
              <w:t>2</w:t>
            </w:r>
            <w:r w:rsidRPr="00D837F1">
              <w:t>）量化了土壤活性组分对重金属固定的贡献与分子机制：土壤活性组分（矿物、有机质、微生物）种类繁多、组成复杂、异质性高，其表面重金属固定过程与分子作用机制的量化一直是重金属形态调控的难点。我们结合同步辐射</w:t>
            </w:r>
            <w:r w:rsidRPr="00D837F1">
              <w:t>X</w:t>
            </w:r>
            <w:r w:rsidRPr="00D837F1">
              <w:t>射线和荧光等多种先进光谱技术，明确了土壤矿物形貌和结构对重金属固定的影响机制，阐明了土壤无机</w:t>
            </w:r>
            <w:r w:rsidRPr="00D837F1">
              <w:t>-</w:t>
            </w:r>
            <w:r w:rsidRPr="00D837F1">
              <w:t>有机组分相互作用及其对重金属形态转化的影响过程，量化了土壤活性组分界面对重金属固定的贡献与分子机制。这些结果创新了土壤化学表面吸附理论，为土壤重金属形态预测与污染控制策略提供了重要参数。</w:t>
            </w:r>
          </w:p>
          <w:p w14:paraId="132EC6C6" w14:textId="77777777" w:rsidR="00D837F1" w:rsidRPr="00D837F1" w:rsidRDefault="00D837F1" w:rsidP="00A325E7">
            <w:pPr>
              <w:ind w:firstLineChars="200" w:firstLine="440"/>
            </w:pPr>
            <w:r w:rsidRPr="00D837F1">
              <w:t>（</w:t>
            </w:r>
            <w:r w:rsidRPr="00D837F1">
              <w:t>3</w:t>
            </w:r>
            <w:r w:rsidRPr="00D837F1">
              <w:t>）构建了污染土壤重金属形态调控技术与精准修复体系：针对我国南方红壤区不同土壤类型和土地利用方式，我们拓展了重金属多界面形态分布预测模型，在国际上首次将模型从富有机质土</w:t>
            </w:r>
            <w:proofErr w:type="gramStart"/>
            <w:r w:rsidRPr="00D837F1">
              <w:t>壤</w:t>
            </w:r>
            <w:proofErr w:type="gramEnd"/>
            <w:r w:rsidRPr="00D837F1">
              <w:t>应用到富氧化物土壤；构建了以重金属形态转化调控为技术核心的</w:t>
            </w:r>
            <w:r w:rsidRPr="00D837F1">
              <w:t>“</w:t>
            </w:r>
            <w:r w:rsidRPr="00D837F1">
              <w:t>一地</w:t>
            </w:r>
            <w:proofErr w:type="gramStart"/>
            <w:r w:rsidRPr="00D837F1">
              <w:t>一</w:t>
            </w:r>
            <w:proofErr w:type="gramEnd"/>
            <w:r w:rsidRPr="00D837F1">
              <w:t>策</w:t>
            </w:r>
            <w:r w:rsidRPr="00D837F1">
              <w:t>”</w:t>
            </w:r>
            <w:r w:rsidRPr="00D837F1">
              <w:t>精准修复策略，开发了集成环境、社会和经济效益综合评价的重金属污染土壤修复技术平台，实现了中、轻度重金属污染土壤</w:t>
            </w:r>
            <w:r w:rsidRPr="00D837F1">
              <w:t>“</w:t>
            </w:r>
            <w:r w:rsidRPr="00D837F1">
              <w:t>边生产、边修复</w:t>
            </w:r>
            <w:r w:rsidRPr="00D837F1">
              <w:t>”</w:t>
            </w:r>
            <w:r w:rsidRPr="00D837F1">
              <w:t>的安全利用。</w:t>
            </w:r>
          </w:p>
          <w:p w14:paraId="686145F7" w14:textId="59E9B759" w:rsidR="00D837F1" w:rsidRPr="00D837F1" w:rsidRDefault="00D837F1" w:rsidP="00A325E7">
            <w:pPr>
              <w:ind w:firstLineChars="200" w:firstLine="440"/>
            </w:pPr>
            <w:r w:rsidRPr="00D837F1">
              <w:lastRenderedPageBreak/>
              <w:t>项目围绕土壤矿物转化和重金属形态调控发表学术论文</w:t>
            </w:r>
            <w:r w:rsidRPr="00D837F1">
              <w:t>200</w:t>
            </w:r>
            <w:r w:rsidRPr="00D837F1">
              <w:t>余篇，</w:t>
            </w:r>
            <w:r w:rsidRPr="00463B74">
              <w:rPr>
                <w:color w:val="000000" w:themeColor="text1"/>
              </w:rPr>
              <w:t>其中</w:t>
            </w:r>
            <w:proofErr w:type="gramStart"/>
            <w:r w:rsidRPr="00463B74">
              <w:rPr>
                <w:color w:val="000000" w:themeColor="text1"/>
              </w:rPr>
              <w:t>专业顶刊</w:t>
            </w:r>
            <w:proofErr w:type="gramEnd"/>
            <w:r w:rsidRPr="00463B74">
              <w:rPr>
                <w:color w:val="000000" w:themeColor="text1"/>
              </w:rPr>
              <w:t>Environmental</w:t>
            </w:r>
            <w:r w:rsidRPr="00463B74">
              <w:rPr>
                <w:rFonts w:hint="eastAsia"/>
                <w:color w:val="000000" w:themeColor="text1"/>
              </w:rPr>
              <w:t xml:space="preserve"> </w:t>
            </w:r>
            <w:r w:rsidRPr="00463B74">
              <w:rPr>
                <w:color w:val="000000" w:themeColor="text1"/>
              </w:rPr>
              <w:t>Science &amp; Technology 2</w:t>
            </w:r>
            <w:r w:rsidR="00463B74">
              <w:rPr>
                <w:rFonts w:hint="eastAsia"/>
                <w:color w:val="000000" w:themeColor="text1"/>
              </w:rPr>
              <w:t>4</w:t>
            </w:r>
            <w:r w:rsidRPr="00463B74">
              <w:rPr>
                <w:color w:val="000000" w:themeColor="text1"/>
              </w:rPr>
              <w:t>篇，</w:t>
            </w:r>
            <w:proofErr w:type="spellStart"/>
            <w:r w:rsidRPr="00463B74">
              <w:rPr>
                <w:color w:val="000000" w:themeColor="text1"/>
              </w:rPr>
              <w:t>Geochimica</w:t>
            </w:r>
            <w:proofErr w:type="spellEnd"/>
            <w:r w:rsidRPr="00463B74">
              <w:rPr>
                <w:color w:val="000000" w:themeColor="text1"/>
              </w:rPr>
              <w:t xml:space="preserve"> et </w:t>
            </w:r>
            <w:proofErr w:type="spellStart"/>
            <w:r w:rsidRPr="00463B74">
              <w:rPr>
                <w:color w:val="000000" w:themeColor="text1"/>
              </w:rPr>
              <w:t>Cosmochimica</w:t>
            </w:r>
            <w:proofErr w:type="spellEnd"/>
            <w:r w:rsidRPr="00463B74">
              <w:rPr>
                <w:color w:val="000000" w:themeColor="text1"/>
              </w:rPr>
              <w:t xml:space="preserve"> Acta 23</w:t>
            </w:r>
            <w:r w:rsidRPr="00463B74">
              <w:rPr>
                <w:color w:val="000000" w:themeColor="text1"/>
              </w:rPr>
              <w:t>篇；</w:t>
            </w:r>
            <w:r w:rsidRPr="00463B74">
              <w:rPr>
                <w:color w:val="000000" w:themeColor="text1"/>
              </w:rPr>
              <w:t>5</w:t>
            </w:r>
            <w:r w:rsidRPr="00463B74">
              <w:rPr>
                <w:color w:val="000000" w:themeColor="text1"/>
              </w:rPr>
              <w:t>篇代表性论文他引</w:t>
            </w:r>
            <w:r w:rsidRPr="00463B74">
              <w:rPr>
                <w:color w:val="000000" w:themeColor="text1"/>
              </w:rPr>
              <w:t>5</w:t>
            </w:r>
            <w:r w:rsidR="005020A7" w:rsidRPr="00463B74">
              <w:rPr>
                <w:rFonts w:hint="eastAsia"/>
                <w:color w:val="000000" w:themeColor="text1"/>
              </w:rPr>
              <w:t>27</w:t>
            </w:r>
            <w:r w:rsidRPr="00463B74">
              <w:rPr>
                <w:color w:val="000000" w:themeColor="text1"/>
              </w:rPr>
              <w:t>次，单篇最高被引</w:t>
            </w:r>
            <w:r w:rsidR="005020A7" w:rsidRPr="00463B74">
              <w:rPr>
                <w:rFonts w:hint="eastAsia"/>
                <w:color w:val="000000" w:themeColor="text1"/>
              </w:rPr>
              <w:t>304</w:t>
            </w:r>
            <w:r w:rsidRPr="00463B74">
              <w:rPr>
                <w:color w:val="000000" w:themeColor="text1"/>
              </w:rPr>
              <w:t>次。后续研究获得国家自然科学基金重点项目、重点国际合作项目和科技部重点研发计划等资助。鉴于项目团队持续创新，</w:t>
            </w:r>
            <w:r w:rsidRPr="00D837F1">
              <w:t>第一完成人获国家杰出青年基金资助，项目组获批湖北省自然科学基金创新团队；团队成员相继入选中组部</w:t>
            </w:r>
            <w:r w:rsidRPr="00D837F1">
              <w:t>“</w:t>
            </w:r>
            <w:r w:rsidRPr="00D837F1">
              <w:t>万人计划</w:t>
            </w:r>
            <w:r w:rsidRPr="00D837F1">
              <w:t>”</w:t>
            </w:r>
            <w:r w:rsidRPr="00D837F1">
              <w:t>领军人才、教育部新世纪优秀人才支持计划、科技部中青年科技创新领军人才、农业农村部</w:t>
            </w:r>
            <w:r w:rsidRPr="00D837F1">
              <w:t>“</w:t>
            </w:r>
            <w:r w:rsidRPr="00D837F1">
              <w:t>神农英才</w:t>
            </w:r>
            <w:r w:rsidRPr="00D837F1">
              <w:t>”</w:t>
            </w:r>
            <w:r w:rsidRPr="00D837F1">
              <w:t>计划、</w:t>
            </w:r>
            <w:r w:rsidRPr="00D837F1">
              <w:t>“</w:t>
            </w:r>
            <w:r w:rsidRPr="00D837F1">
              <w:t>武汉英才</w:t>
            </w:r>
            <w:r w:rsidRPr="00D837F1">
              <w:t>”</w:t>
            </w:r>
            <w:r w:rsidRPr="00D837F1">
              <w:t>产业领军人才等各类省部级人才计划</w:t>
            </w:r>
            <w:r w:rsidRPr="00D837F1">
              <w:t>10</w:t>
            </w:r>
            <w:r w:rsidRPr="00D837F1">
              <w:t>余人次；相关学位论文获教育部</w:t>
            </w:r>
            <w:r w:rsidRPr="00D837F1">
              <w:t>“</w:t>
            </w:r>
            <w:r w:rsidRPr="00D837F1">
              <w:t>全国优秀博士学位论文</w:t>
            </w:r>
            <w:r w:rsidRPr="00D837F1">
              <w:t>”1</w:t>
            </w:r>
            <w:r w:rsidRPr="00D837F1">
              <w:t>人次、</w:t>
            </w:r>
            <w:r w:rsidRPr="00D837F1">
              <w:t>“</w:t>
            </w:r>
            <w:r w:rsidRPr="00D837F1">
              <w:t>全国优秀博士学位论文</w:t>
            </w:r>
            <w:r w:rsidRPr="00D837F1">
              <w:t>”</w:t>
            </w:r>
            <w:r w:rsidRPr="00D837F1">
              <w:t>提名奖</w:t>
            </w:r>
            <w:r w:rsidRPr="00D837F1">
              <w:t>1</w:t>
            </w:r>
            <w:r w:rsidRPr="00D837F1">
              <w:t>人次。</w:t>
            </w:r>
          </w:p>
        </w:tc>
      </w:tr>
      <w:tr w:rsidR="007A3424" w14:paraId="12569E8F" w14:textId="77777777" w:rsidTr="00D815D8">
        <w:trPr>
          <w:trHeight w:val="476"/>
          <w:jc w:val="center"/>
        </w:trPr>
        <w:tc>
          <w:tcPr>
            <w:tcW w:w="3330" w:type="dxa"/>
            <w:gridSpan w:val="2"/>
            <w:vAlign w:val="center"/>
          </w:tcPr>
          <w:p w14:paraId="244C9278" w14:textId="77777777" w:rsidR="007A3424" w:rsidRDefault="00000000" w:rsidP="00E32873">
            <w:r>
              <w:rPr>
                <w:rFonts w:hint="eastAsia"/>
              </w:rPr>
              <w:lastRenderedPageBreak/>
              <w:t>主要完成人</w:t>
            </w:r>
          </w:p>
          <w:p w14:paraId="289BCCDA" w14:textId="77777777" w:rsidR="007A3424" w:rsidRDefault="00000000" w:rsidP="00E32873">
            <w:r>
              <w:rPr>
                <w:rFonts w:hint="eastAsia"/>
              </w:rPr>
              <w:t>（完成单位）</w:t>
            </w:r>
          </w:p>
        </w:tc>
        <w:tc>
          <w:tcPr>
            <w:tcW w:w="11378" w:type="dxa"/>
            <w:gridSpan w:val="9"/>
            <w:vAlign w:val="center"/>
          </w:tcPr>
          <w:p w14:paraId="7C0E9711" w14:textId="77777777" w:rsidR="007A3424" w:rsidRDefault="00000000" w:rsidP="00E32873">
            <w:pPr>
              <w:rPr>
                <w:lang w:bidi="ar"/>
              </w:rPr>
            </w:pPr>
            <w:r>
              <w:rPr>
                <w:rFonts w:hint="eastAsia"/>
                <w:lang w:bidi="ar"/>
              </w:rPr>
              <w:t>数量不超过提名等级规定的上限，按贡献大小从左至右、从上到下顺序排列。名字间用“、”号隔开。</w:t>
            </w:r>
          </w:p>
          <w:p w14:paraId="56C65924" w14:textId="65077DE9" w:rsidR="007A3424" w:rsidRDefault="00D837F1" w:rsidP="005174C9">
            <w:pPr>
              <w:ind w:firstLineChars="200" w:firstLine="440"/>
            </w:pPr>
            <w:r>
              <w:rPr>
                <w:rFonts w:hint="eastAsia"/>
                <w:lang w:bidi="ar"/>
              </w:rPr>
              <w:t>谭文峰（华中农业大学）、</w:t>
            </w:r>
            <w:r>
              <w:rPr>
                <w:rFonts w:hint="eastAsia"/>
                <w:lang w:val="en" w:bidi="ar"/>
              </w:rPr>
              <w:t>冯雄汉（华中农业大学）、熊娟（华中农业大学）、方临川（西北农林科技大学）、汪明霞（华中农业大学）</w:t>
            </w:r>
          </w:p>
        </w:tc>
      </w:tr>
      <w:tr w:rsidR="007A3424" w14:paraId="4566EBDC" w14:textId="77777777" w:rsidTr="00D815D8">
        <w:trPr>
          <w:trHeight w:val="476"/>
          <w:jc w:val="center"/>
        </w:trPr>
        <w:tc>
          <w:tcPr>
            <w:tcW w:w="14708" w:type="dxa"/>
            <w:gridSpan w:val="11"/>
            <w:vAlign w:val="center"/>
          </w:tcPr>
          <w:p w14:paraId="200D9DAE" w14:textId="77777777" w:rsidR="007A3424" w:rsidRDefault="00000000" w:rsidP="00EB3FA2">
            <w:pPr>
              <w:pStyle w:val="a9"/>
              <w:rPr>
                <w:rFonts w:ascii="宋体" w:eastAsia="宋体" w:hAnsi="宋体" w:hint="eastAsia"/>
                <w:sz w:val="21"/>
                <w:szCs w:val="28"/>
                <w:lang w:bidi="ar"/>
              </w:rPr>
            </w:pPr>
            <w:r>
              <w:rPr>
                <w:rFonts w:hint="eastAsia"/>
                <w:lang w:bidi="ar"/>
              </w:rPr>
              <w:t>代表性论文（专著）目录</w:t>
            </w:r>
          </w:p>
        </w:tc>
      </w:tr>
      <w:tr w:rsidR="00D815D8" w14:paraId="309060EA" w14:textId="77777777" w:rsidTr="00D815D8">
        <w:trPr>
          <w:trHeight w:val="830"/>
          <w:jc w:val="center"/>
        </w:trPr>
        <w:tc>
          <w:tcPr>
            <w:tcW w:w="778" w:type="dxa"/>
            <w:vAlign w:val="center"/>
          </w:tcPr>
          <w:p w14:paraId="187333FC" w14:textId="77777777" w:rsidR="007A3424" w:rsidRDefault="00000000" w:rsidP="00EB3FA2">
            <w:pPr>
              <w:pStyle w:val="a9"/>
            </w:pPr>
            <w:r>
              <w:rPr>
                <w:rFonts w:hint="eastAsia"/>
                <w:lang w:bidi="ar"/>
              </w:rPr>
              <w:t>序号</w:t>
            </w:r>
          </w:p>
        </w:tc>
        <w:tc>
          <w:tcPr>
            <w:tcW w:w="2552" w:type="dxa"/>
            <w:vAlign w:val="center"/>
          </w:tcPr>
          <w:p w14:paraId="169E14F4" w14:textId="77777777" w:rsidR="007A3424" w:rsidRDefault="00000000" w:rsidP="00EB3FA2">
            <w:pPr>
              <w:pStyle w:val="a9"/>
            </w:pPr>
            <w:r>
              <w:rPr>
                <w:rFonts w:hint="eastAsia"/>
                <w:lang w:bidi="ar"/>
              </w:rPr>
              <w:t>论文（专著）名称</w:t>
            </w:r>
            <w:r>
              <w:rPr>
                <w:rFonts w:hint="eastAsia"/>
                <w:lang w:bidi="ar"/>
              </w:rPr>
              <w:t>/</w:t>
            </w:r>
            <w:r>
              <w:rPr>
                <w:rFonts w:hint="eastAsia"/>
                <w:lang w:bidi="ar"/>
              </w:rPr>
              <w:t>刊名</w:t>
            </w:r>
            <w:r>
              <w:rPr>
                <w:rFonts w:hint="eastAsia"/>
                <w:lang w:bidi="ar"/>
              </w:rPr>
              <w:t>/</w:t>
            </w:r>
            <w:r>
              <w:rPr>
                <w:rFonts w:hint="eastAsia"/>
                <w:lang w:bidi="ar"/>
              </w:rPr>
              <w:t>作者</w:t>
            </w:r>
          </w:p>
        </w:tc>
        <w:tc>
          <w:tcPr>
            <w:tcW w:w="1417" w:type="dxa"/>
            <w:vAlign w:val="center"/>
          </w:tcPr>
          <w:p w14:paraId="31100021" w14:textId="52502D06" w:rsidR="007A3424" w:rsidRDefault="00000000" w:rsidP="00EB3FA2">
            <w:pPr>
              <w:pStyle w:val="a9"/>
            </w:pPr>
            <w:r>
              <w:rPr>
                <w:rFonts w:hint="eastAsia"/>
                <w:lang w:bidi="ar"/>
              </w:rPr>
              <w:t>年卷页码（</w:t>
            </w:r>
            <w:r>
              <w:rPr>
                <w:rFonts w:hint="eastAsia"/>
                <w:lang w:bidi="ar"/>
              </w:rPr>
              <w:t>xx</w:t>
            </w:r>
            <w:r>
              <w:rPr>
                <w:rFonts w:hint="eastAsia"/>
                <w:lang w:bidi="ar"/>
              </w:rPr>
              <w:t>年</w:t>
            </w:r>
            <w:r>
              <w:rPr>
                <w:rFonts w:hint="eastAsia"/>
                <w:lang w:bidi="ar"/>
              </w:rPr>
              <w:t>xx</w:t>
            </w:r>
            <w:r>
              <w:rPr>
                <w:rFonts w:hint="eastAsia"/>
                <w:lang w:bidi="ar"/>
              </w:rPr>
              <w:t>卷</w:t>
            </w:r>
            <w:r>
              <w:rPr>
                <w:rFonts w:hint="eastAsia"/>
                <w:lang w:bidi="ar"/>
              </w:rPr>
              <w:t>xx</w:t>
            </w:r>
            <w:r>
              <w:rPr>
                <w:rFonts w:hint="eastAsia"/>
                <w:lang w:bidi="ar"/>
              </w:rPr>
              <w:t>页）</w:t>
            </w:r>
          </w:p>
        </w:tc>
        <w:tc>
          <w:tcPr>
            <w:tcW w:w="1306" w:type="dxa"/>
            <w:vAlign w:val="center"/>
          </w:tcPr>
          <w:p w14:paraId="4DE1BFC3" w14:textId="77777777" w:rsidR="007A3424" w:rsidRDefault="00000000" w:rsidP="00EB3FA2">
            <w:pPr>
              <w:pStyle w:val="a9"/>
              <w:rPr>
                <w:lang w:bidi="ar"/>
              </w:rPr>
            </w:pPr>
            <w:r>
              <w:rPr>
                <w:rFonts w:hint="eastAsia"/>
                <w:lang w:bidi="ar"/>
              </w:rPr>
              <w:t>发表时间</w:t>
            </w:r>
          </w:p>
          <w:p w14:paraId="68868A82" w14:textId="77777777" w:rsidR="007A3424" w:rsidRDefault="00000000" w:rsidP="00EB3FA2">
            <w:pPr>
              <w:pStyle w:val="a9"/>
            </w:pPr>
            <w:r>
              <w:rPr>
                <w:rFonts w:hint="eastAsia"/>
                <w:lang w:bidi="ar"/>
              </w:rPr>
              <w:t>（</w:t>
            </w:r>
            <w:r>
              <w:rPr>
                <w:rFonts w:hint="eastAsia"/>
                <w:lang w:bidi="ar"/>
              </w:rPr>
              <w:t xml:space="preserve"> </w:t>
            </w:r>
            <w:r>
              <w:rPr>
                <w:rFonts w:hint="eastAsia"/>
                <w:lang w:bidi="ar"/>
              </w:rPr>
              <w:t>年</w:t>
            </w:r>
            <w:r>
              <w:rPr>
                <w:rFonts w:hint="eastAsia"/>
                <w:lang w:bidi="ar"/>
              </w:rPr>
              <w:t xml:space="preserve"> </w:t>
            </w:r>
            <w:r>
              <w:rPr>
                <w:rFonts w:hint="eastAsia"/>
                <w:lang w:bidi="ar"/>
              </w:rPr>
              <w:t>月</w:t>
            </w:r>
            <w:r>
              <w:rPr>
                <w:rFonts w:hint="eastAsia"/>
                <w:lang w:bidi="ar"/>
              </w:rPr>
              <w:t xml:space="preserve"> </w:t>
            </w:r>
            <w:r>
              <w:rPr>
                <w:rFonts w:hint="eastAsia"/>
                <w:lang w:bidi="ar"/>
              </w:rPr>
              <w:t>日）</w:t>
            </w:r>
          </w:p>
        </w:tc>
        <w:tc>
          <w:tcPr>
            <w:tcW w:w="1439" w:type="dxa"/>
            <w:vAlign w:val="center"/>
          </w:tcPr>
          <w:p w14:paraId="0C7C81EF" w14:textId="77777777" w:rsidR="007A3424" w:rsidRDefault="00000000" w:rsidP="00EB3FA2">
            <w:pPr>
              <w:pStyle w:val="a9"/>
              <w:rPr>
                <w:lang w:bidi="ar"/>
              </w:rPr>
            </w:pPr>
            <w:r>
              <w:rPr>
                <w:rFonts w:hint="eastAsia"/>
                <w:lang w:bidi="ar"/>
              </w:rPr>
              <w:t>通讯作者</w:t>
            </w:r>
          </w:p>
          <w:p w14:paraId="1F916619" w14:textId="77777777" w:rsidR="007A3424" w:rsidRDefault="00000000" w:rsidP="00EB3FA2">
            <w:pPr>
              <w:pStyle w:val="a9"/>
            </w:pPr>
            <w:r>
              <w:rPr>
                <w:rFonts w:hint="eastAsia"/>
                <w:lang w:bidi="ar"/>
              </w:rPr>
              <w:t>（含共同）</w:t>
            </w:r>
          </w:p>
        </w:tc>
        <w:tc>
          <w:tcPr>
            <w:tcW w:w="1530" w:type="dxa"/>
            <w:vAlign w:val="center"/>
          </w:tcPr>
          <w:p w14:paraId="2806905F" w14:textId="77777777" w:rsidR="007A3424" w:rsidRDefault="00000000" w:rsidP="00EB3FA2">
            <w:pPr>
              <w:pStyle w:val="a9"/>
              <w:rPr>
                <w:lang w:bidi="ar"/>
              </w:rPr>
            </w:pPr>
            <w:r>
              <w:rPr>
                <w:rFonts w:hint="eastAsia"/>
                <w:lang w:bidi="ar"/>
              </w:rPr>
              <w:t>第一作者</w:t>
            </w:r>
          </w:p>
          <w:p w14:paraId="1EDD4456" w14:textId="77777777" w:rsidR="007A3424" w:rsidRDefault="00000000" w:rsidP="00EB3FA2">
            <w:pPr>
              <w:pStyle w:val="a9"/>
            </w:pPr>
            <w:r>
              <w:rPr>
                <w:rFonts w:hint="eastAsia"/>
                <w:lang w:bidi="ar"/>
              </w:rPr>
              <w:t>（含共同）</w:t>
            </w:r>
          </w:p>
        </w:tc>
        <w:tc>
          <w:tcPr>
            <w:tcW w:w="1253" w:type="dxa"/>
            <w:vAlign w:val="center"/>
          </w:tcPr>
          <w:p w14:paraId="29935715" w14:textId="77777777" w:rsidR="007A3424" w:rsidRDefault="00000000" w:rsidP="00EB3FA2">
            <w:pPr>
              <w:pStyle w:val="a9"/>
            </w:pPr>
            <w:r>
              <w:rPr>
                <w:rFonts w:hint="eastAsia"/>
                <w:lang w:bidi="ar"/>
              </w:rPr>
              <w:t>国内作者</w:t>
            </w:r>
          </w:p>
        </w:tc>
        <w:tc>
          <w:tcPr>
            <w:tcW w:w="1134" w:type="dxa"/>
            <w:vAlign w:val="center"/>
          </w:tcPr>
          <w:p w14:paraId="1480912E" w14:textId="77777777" w:rsidR="007A3424" w:rsidRDefault="00000000" w:rsidP="00EB3FA2">
            <w:pPr>
              <w:pStyle w:val="a9"/>
            </w:pPr>
            <w:proofErr w:type="gramStart"/>
            <w:r>
              <w:rPr>
                <w:rFonts w:hint="eastAsia"/>
                <w:lang w:bidi="ar"/>
              </w:rPr>
              <w:t>他引总次数</w:t>
            </w:r>
            <w:proofErr w:type="gramEnd"/>
          </w:p>
        </w:tc>
        <w:tc>
          <w:tcPr>
            <w:tcW w:w="1134" w:type="dxa"/>
            <w:vAlign w:val="center"/>
          </w:tcPr>
          <w:p w14:paraId="234E4F4E" w14:textId="77777777" w:rsidR="007A3424" w:rsidRDefault="00000000" w:rsidP="00EB3FA2">
            <w:pPr>
              <w:pStyle w:val="a9"/>
            </w:pPr>
            <w:r>
              <w:rPr>
                <w:rFonts w:hint="eastAsia"/>
                <w:lang w:bidi="ar"/>
              </w:rPr>
              <w:t>检索数据库</w:t>
            </w:r>
          </w:p>
        </w:tc>
        <w:tc>
          <w:tcPr>
            <w:tcW w:w="993" w:type="dxa"/>
            <w:vAlign w:val="center"/>
          </w:tcPr>
          <w:p w14:paraId="0E4522A7" w14:textId="77777777" w:rsidR="007A3424" w:rsidRDefault="00000000" w:rsidP="00E32873">
            <w:r>
              <w:rPr>
                <w:rFonts w:hint="eastAsia"/>
              </w:rPr>
              <w:t>论文署名单位是否包含国外单位</w:t>
            </w:r>
          </w:p>
        </w:tc>
        <w:tc>
          <w:tcPr>
            <w:tcW w:w="1172" w:type="dxa"/>
            <w:vAlign w:val="center"/>
          </w:tcPr>
          <w:p w14:paraId="0D4F26CE" w14:textId="77777777" w:rsidR="007A3424" w:rsidRDefault="00000000" w:rsidP="00E32873">
            <w:r>
              <w:rPr>
                <w:rFonts w:hint="eastAsia"/>
              </w:rPr>
              <w:t>是否国内期刊，如是，请填写</w:t>
            </w:r>
            <w:r>
              <w:rPr>
                <w:rFonts w:hint="eastAsia"/>
              </w:rPr>
              <w:t>CN</w:t>
            </w:r>
            <w:r>
              <w:rPr>
                <w:rFonts w:hint="eastAsia"/>
              </w:rPr>
              <w:t>号</w:t>
            </w:r>
          </w:p>
        </w:tc>
      </w:tr>
      <w:tr w:rsidR="00D815D8" w14:paraId="2DD9BF3E" w14:textId="77777777" w:rsidTr="00D815D8">
        <w:trPr>
          <w:trHeight w:val="476"/>
          <w:jc w:val="center"/>
        </w:trPr>
        <w:tc>
          <w:tcPr>
            <w:tcW w:w="778" w:type="dxa"/>
            <w:vAlign w:val="center"/>
          </w:tcPr>
          <w:p w14:paraId="2DE2ADB3" w14:textId="77777777" w:rsidR="007A3424" w:rsidRDefault="00000000" w:rsidP="00EB3FA2">
            <w:pPr>
              <w:pStyle w:val="a9"/>
            </w:pPr>
            <w:r>
              <w:rPr>
                <w:rFonts w:hint="eastAsia"/>
                <w:lang w:bidi="ar"/>
              </w:rPr>
              <w:t>1</w:t>
            </w:r>
          </w:p>
        </w:tc>
        <w:tc>
          <w:tcPr>
            <w:tcW w:w="2552" w:type="dxa"/>
            <w:vAlign w:val="center"/>
          </w:tcPr>
          <w:p w14:paraId="6C2E8ACF" w14:textId="0114B13B" w:rsidR="007A3424" w:rsidRPr="00DE3739" w:rsidRDefault="00D837F1" w:rsidP="00EB3FA2">
            <w:pPr>
              <w:pStyle w:val="a9"/>
            </w:pPr>
            <w:r w:rsidRPr="00DE3739">
              <w:t>Adsorption and redox reactions of heavy metals on synthesized Mn oxide minerals? /Environmental pollution /Xiong Han Feng, Li Mei Zhai, Wen Feng Tan, Fan Liu, Ji Zheng He</w:t>
            </w:r>
          </w:p>
        </w:tc>
        <w:tc>
          <w:tcPr>
            <w:tcW w:w="1417" w:type="dxa"/>
            <w:vAlign w:val="center"/>
          </w:tcPr>
          <w:p w14:paraId="07437CEE" w14:textId="77777777" w:rsidR="00D837F1" w:rsidRPr="00DE3739" w:rsidRDefault="00D837F1" w:rsidP="00D815D8">
            <w:pPr>
              <w:jc w:val="right"/>
            </w:pPr>
            <w:r w:rsidRPr="00D837F1">
              <w:t>2007.147:</w:t>
            </w:r>
          </w:p>
          <w:p w14:paraId="50901EC9" w14:textId="23C63DF4" w:rsidR="007A3424" w:rsidRPr="00DE3739" w:rsidRDefault="00D837F1" w:rsidP="00D815D8">
            <w:pPr>
              <w:jc w:val="right"/>
            </w:pPr>
            <w:r w:rsidRPr="00D837F1">
              <w:t>366-</w:t>
            </w:r>
            <w:r w:rsidRPr="00DE3739">
              <w:t>373.</w:t>
            </w:r>
          </w:p>
        </w:tc>
        <w:tc>
          <w:tcPr>
            <w:tcW w:w="1306" w:type="dxa"/>
            <w:vAlign w:val="center"/>
          </w:tcPr>
          <w:p w14:paraId="43F9DAF6" w14:textId="4A08BC66" w:rsidR="007A3424" w:rsidRPr="00DE3739" w:rsidRDefault="00055084" w:rsidP="00EB3FA2">
            <w:pPr>
              <w:pStyle w:val="a9"/>
            </w:pPr>
            <w:r w:rsidRPr="00DE3739">
              <w:t>2006-05-24</w:t>
            </w:r>
          </w:p>
        </w:tc>
        <w:tc>
          <w:tcPr>
            <w:tcW w:w="1439" w:type="dxa"/>
            <w:vAlign w:val="center"/>
          </w:tcPr>
          <w:p w14:paraId="6351F651" w14:textId="5718F914" w:rsidR="007A3424" w:rsidRDefault="00055084" w:rsidP="00EB3FA2">
            <w:pPr>
              <w:pStyle w:val="a9"/>
            </w:pPr>
            <w:r>
              <w:t>Fan</w:t>
            </w:r>
            <w:r>
              <w:rPr>
                <w:rFonts w:hint="eastAsia"/>
              </w:rPr>
              <w:t xml:space="preserve"> </w:t>
            </w:r>
            <w:r>
              <w:t>Liu</w:t>
            </w:r>
          </w:p>
        </w:tc>
        <w:tc>
          <w:tcPr>
            <w:tcW w:w="1530" w:type="dxa"/>
            <w:vAlign w:val="center"/>
          </w:tcPr>
          <w:p w14:paraId="5A63714B" w14:textId="4F2E2930" w:rsidR="007A3424" w:rsidRDefault="00055084" w:rsidP="00EB3FA2">
            <w:pPr>
              <w:pStyle w:val="a9"/>
            </w:pPr>
            <w:proofErr w:type="spellStart"/>
            <w:r>
              <w:t>Xiong</w:t>
            </w:r>
            <w:r w:rsidR="00065D2A">
              <w:rPr>
                <w:rFonts w:hint="eastAsia"/>
              </w:rPr>
              <w:t>h</w:t>
            </w:r>
            <w:r>
              <w:t>an</w:t>
            </w:r>
            <w:proofErr w:type="spellEnd"/>
            <w:r w:rsidR="00065D2A">
              <w:rPr>
                <w:rFonts w:hint="eastAsia"/>
              </w:rPr>
              <w:t xml:space="preserve"> </w:t>
            </w:r>
            <w:r>
              <w:t>Feng</w:t>
            </w:r>
          </w:p>
        </w:tc>
        <w:tc>
          <w:tcPr>
            <w:tcW w:w="1253" w:type="dxa"/>
            <w:vAlign w:val="center"/>
          </w:tcPr>
          <w:p w14:paraId="31D28293" w14:textId="77777777" w:rsidR="00055084" w:rsidRDefault="00055084" w:rsidP="00EB3FA2">
            <w:pPr>
              <w:pStyle w:val="a9"/>
            </w:pPr>
            <w:r>
              <w:rPr>
                <w:rFonts w:hint="eastAsia"/>
              </w:rPr>
              <w:t>翟丽梅</w:t>
            </w:r>
            <w:r>
              <w:rPr>
                <w:rFonts w:hint="eastAsia"/>
              </w:rPr>
              <w:t xml:space="preserve">, </w:t>
            </w:r>
          </w:p>
          <w:p w14:paraId="275C0E60" w14:textId="77777777" w:rsidR="00055084" w:rsidRDefault="00055084" w:rsidP="00EB3FA2">
            <w:pPr>
              <w:pStyle w:val="a9"/>
            </w:pPr>
            <w:r>
              <w:rPr>
                <w:rFonts w:hint="eastAsia"/>
              </w:rPr>
              <w:t>谭文峰</w:t>
            </w:r>
            <w:r>
              <w:rPr>
                <w:rFonts w:hint="eastAsia"/>
              </w:rPr>
              <w:t xml:space="preserve">, </w:t>
            </w:r>
          </w:p>
          <w:p w14:paraId="33FE2B5B" w14:textId="474858C7" w:rsidR="007A3424" w:rsidRDefault="00055084" w:rsidP="00EB3FA2">
            <w:pPr>
              <w:pStyle w:val="a9"/>
            </w:pPr>
            <w:proofErr w:type="gramStart"/>
            <w:r>
              <w:rPr>
                <w:rFonts w:hint="eastAsia"/>
              </w:rPr>
              <w:t>贺纪正</w:t>
            </w:r>
            <w:proofErr w:type="gramEnd"/>
          </w:p>
        </w:tc>
        <w:tc>
          <w:tcPr>
            <w:tcW w:w="1134" w:type="dxa"/>
            <w:vAlign w:val="center"/>
          </w:tcPr>
          <w:p w14:paraId="38D2051F" w14:textId="067A6FE6" w:rsidR="007A3424" w:rsidRDefault="005020A7" w:rsidP="00EB3FA2">
            <w:pPr>
              <w:pStyle w:val="a9"/>
            </w:pPr>
            <w:r>
              <w:rPr>
                <w:rFonts w:hint="eastAsia"/>
              </w:rPr>
              <w:t>225</w:t>
            </w:r>
          </w:p>
        </w:tc>
        <w:tc>
          <w:tcPr>
            <w:tcW w:w="1134" w:type="dxa"/>
            <w:vAlign w:val="center"/>
          </w:tcPr>
          <w:p w14:paraId="3FDB2896" w14:textId="671122F9" w:rsidR="00055084" w:rsidRDefault="00055084" w:rsidP="00EB3FA2">
            <w:pPr>
              <w:pStyle w:val="a9"/>
            </w:pPr>
            <w:r>
              <w:t>SCI</w:t>
            </w:r>
            <w:r>
              <w:rPr>
                <w:rFonts w:hint="eastAsia"/>
              </w:rPr>
              <w:t>E</w:t>
            </w:r>
            <w:r>
              <w:rPr>
                <w:rFonts w:hint="eastAsia"/>
              </w:rPr>
              <w:t>，</w:t>
            </w:r>
          </w:p>
          <w:p w14:paraId="6C1B3F8A" w14:textId="670E832D" w:rsidR="007A3424" w:rsidRDefault="00055084" w:rsidP="00EB3FA2">
            <w:pPr>
              <w:pStyle w:val="a9"/>
            </w:pPr>
            <w:r>
              <w:t>CSCD</w:t>
            </w:r>
          </w:p>
        </w:tc>
        <w:tc>
          <w:tcPr>
            <w:tcW w:w="993" w:type="dxa"/>
            <w:vAlign w:val="center"/>
          </w:tcPr>
          <w:p w14:paraId="6C6183B2" w14:textId="32CB4B70" w:rsidR="007A3424" w:rsidRDefault="00055084" w:rsidP="00EB3FA2">
            <w:pPr>
              <w:pStyle w:val="a9"/>
            </w:pPr>
            <w:r>
              <w:rPr>
                <w:rFonts w:hint="eastAsia"/>
              </w:rPr>
              <w:t>否</w:t>
            </w:r>
          </w:p>
        </w:tc>
        <w:tc>
          <w:tcPr>
            <w:tcW w:w="1172" w:type="dxa"/>
            <w:vAlign w:val="center"/>
          </w:tcPr>
          <w:p w14:paraId="74063986" w14:textId="3C19C55B" w:rsidR="007A3424" w:rsidRDefault="00055084" w:rsidP="00EB3FA2">
            <w:pPr>
              <w:pStyle w:val="a9"/>
            </w:pPr>
            <w:r>
              <w:rPr>
                <w:rFonts w:hint="eastAsia"/>
              </w:rPr>
              <w:t>否</w:t>
            </w:r>
          </w:p>
        </w:tc>
      </w:tr>
      <w:tr w:rsidR="00D815D8" w14:paraId="1271EAF5" w14:textId="77777777" w:rsidTr="00D815D8">
        <w:trPr>
          <w:trHeight w:val="476"/>
          <w:jc w:val="center"/>
        </w:trPr>
        <w:tc>
          <w:tcPr>
            <w:tcW w:w="778" w:type="dxa"/>
            <w:vAlign w:val="center"/>
          </w:tcPr>
          <w:p w14:paraId="158A8737" w14:textId="77777777" w:rsidR="00A27914" w:rsidRDefault="00A27914" w:rsidP="00EB3FA2">
            <w:pPr>
              <w:pStyle w:val="a9"/>
            </w:pPr>
            <w:r>
              <w:rPr>
                <w:rFonts w:hint="eastAsia"/>
                <w:lang w:bidi="ar"/>
              </w:rPr>
              <w:t>2</w:t>
            </w:r>
          </w:p>
        </w:tc>
        <w:tc>
          <w:tcPr>
            <w:tcW w:w="2552" w:type="dxa"/>
            <w:vAlign w:val="center"/>
          </w:tcPr>
          <w:p w14:paraId="5C17D660" w14:textId="482F81E0" w:rsidR="00A27914" w:rsidRDefault="00A27914" w:rsidP="00EB3FA2">
            <w:pPr>
              <w:pStyle w:val="a9"/>
            </w:pPr>
            <w:r>
              <w:t>Lead binding to soil fulvic</w:t>
            </w:r>
            <w:r>
              <w:rPr>
                <w:rFonts w:hint="eastAsia"/>
              </w:rPr>
              <w:t xml:space="preserve"> </w:t>
            </w:r>
            <w:r>
              <w:t>and humic acids:</w:t>
            </w:r>
            <w:r>
              <w:rPr>
                <w:rFonts w:hint="eastAsia"/>
              </w:rPr>
              <w:t xml:space="preserve"> </w:t>
            </w:r>
            <w:r>
              <w:t>NICA-Donnan</w:t>
            </w:r>
          </w:p>
          <w:p w14:paraId="7E720CB6" w14:textId="66AB3D01" w:rsidR="00A27914" w:rsidRDefault="00A27914" w:rsidP="00EB3FA2">
            <w:pPr>
              <w:pStyle w:val="a9"/>
            </w:pPr>
            <w:r>
              <w:t>modeling and XAFS</w:t>
            </w:r>
            <w:r w:rsidR="001C3E99">
              <w:rPr>
                <w:rFonts w:hint="eastAsia"/>
              </w:rPr>
              <w:t xml:space="preserve"> </w:t>
            </w:r>
            <w:r>
              <w:t>spectroscopy/</w:t>
            </w:r>
            <w:r>
              <w:rPr>
                <w:rFonts w:hint="eastAsia"/>
              </w:rPr>
              <w:t xml:space="preserve"> </w:t>
            </w:r>
            <w:r>
              <w:t>Environmental Science</w:t>
            </w:r>
            <w:r w:rsidR="001C3E99">
              <w:rPr>
                <w:rFonts w:hint="eastAsia"/>
              </w:rPr>
              <w:t xml:space="preserve"> </w:t>
            </w:r>
            <w:r>
              <w:t>Technology /Juan Xiong, Luuk</w:t>
            </w:r>
            <w:r>
              <w:rPr>
                <w:rFonts w:hint="eastAsia"/>
              </w:rPr>
              <w:t xml:space="preserve"> </w:t>
            </w:r>
            <w:r>
              <w:t xml:space="preserve">K. </w:t>
            </w:r>
            <w:proofErr w:type="spellStart"/>
            <w:r>
              <w:t>Koopal</w:t>
            </w:r>
            <w:proofErr w:type="spellEnd"/>
            <w:r>
              <w:t xml:space="preserve">, </w:t>
            </w:r>
            <w:proofErr w:type="spellStart"/>
            <w:r>
              <w:t>Wen</w:t>
            </w:r>
            <w:r>
              <w:rPr>
                <w:rFonts w:hint="eastAsia"/>
              </w:rPr>
              <w:t>f</w:t>
            </w:r>
            <w:r>
              <w:t>eng</w:t>
            </w:r>
            <w:proofErr w:type="spellEnd"/>
            <w:r>
              <w:t xml:space="preserve"> Tan,</w:t>
            </w:r>
            <w:r>
              <w:rPr>
                <w:rFonts w:hint="eastAsia"/>
              </w:rPr>
              <w:t xml:space="preserve"> </w:t>
            </w:r>
            <w:proofErr w:type="spellStart"/>
            <w:r>
              <w:t>Lin</w:t>
            </w:r>
            <w:r>
              <w:rPr>
                <w:rFonts w:hint="eastAsia"/>
              </w:rPr>
              <w:t>c</w:t>
            </w:r>
            <w:r>
              <w:t>huan</w:t>
            </w:r>
            <w:proofErr w:type="spellEnd"/>
            <w:r>
              <w:t xml:space="preserve"> Fang, Ming</w:t>
            </w:r>
            <w:r>
              <w:rPr>
                <w:rFonts w:hint="eastAsia"/>
              </w:rPr>
              <w:t>x</w:t>
            </w:r>
            <w:r>
              <w:t>ia Wang,</w:t>
            </w:r>
            <w:r>
              <w:rPr>
                <w:rFonts w:hint="eastAsia"/>
              </w:rPr>
              <w:t xml:space="preserve"> </w:t>
            </w:r>
            <w:r>
              <w:t>Wei Zhao, Fan Liu, Jing Zhang,</w:t>
            </w:r>
            <w:r>
              <w:rPr>
                <w:rFonts w:hint="eastAsia"/>
              </w:rPr>
              <w:t xml:space="preserve"> </w:t>
            </w:r>
            <w:r>
              <w:t>Li</w:t>
            </w:r>
            <w:r>
              <w:rPr>
                <w:rFonts w:hint="eastAsia"/>
              </w:rPr>
              <w:t>p</w:t>
            </w:r>
            <w:r>
              <w:t>ing Weng</w:t>
            </w:r>
          </w:p>
        </w:tc>
        <w:tc>
          <w:tcPr>
            <w:tcW w:w="1417" w:type="dxa"/>
            <w:vAlign w:val="center"/>
          </w:tcPr>
          <w:p w14:paraId="6B898E1B" w14:textId="48FF26A8" w:rsidR="00A27914" w:rsidRDefault="00A27914" w:rsidP="00EB3FA2">
            <w:pPr>
              <w:pStyle w:val="a9"/>
            </w:pPr>
            <w:r>
              <w:t>2013.</w:t>
            </w:r>
          </w:p>
          <w:p w14:paraId="639004DB" w14:textId="184C3566" w:rsidR="00A27914" w:rsidRDefault="00A27914" w:rsidP="00EB3FA2">
            <w:pPr>
              <w:pStyle w:val="a9"/>
            </w:pPr>
            <w:r>
              <w:t>47(20)</w:t>
            </w:r>
            <w:r w:rsidR="00065D2A">
              <w:rPr>
                <w:rFonts w:hint="eastAsia"/>
              </w:rPr>
              <w:t>:</w:t>
            </w:r>
          </w:p>
          <w:p w14:paraId="5C8595C7" w14:textId="77777777" w:rsidR="00A27914" w:rsidRDefault="00A27914" w:rsidP="00EB3FA2">
            <w:pPr>
              <w:pStyle w:val="a9"/>
            </w:pPr>
            <w:r>
              <w:t>11634-</w:t>
            </w:r>
          </w:p>
          <w:p w14:paraId="785EAA1C" w14:textId="1D1C2A0A" w:rsidR="00A27914" w:rsidRDefault="00A27914" w:rsidP="00EB3FA2">
            <w:pPr>
              <w:pStyle w:val="a9"/>
            </w:pPr>
            <w:r>
              <w:t>11642.</w:t>
            </w:r>
          </w:p>
        </w:tc>
        <w:tc>
          <w:tcPr>
            <w:tcW w:w="1306" w:type="dxa"/>
            <w:vAlign w:val="center"/>
          </w:tcPr>
          <w:p w14:paraId="62B0E816" w14:textId="3AC55113" w:rsidR="00A27914" w:rsidRPr="00DE3739" w:rsidRDefault="00A27914" w:rsidP="00EB3FA2">
            <w:pPr>
              <w:pStyle w:val="a9"/>
            </w:pPr>
            <w:r>
              <w:t>2013-09-16</w:t>
            </w:r>
          </w:p>
        </w:tc>
        <w:tc>
          <w:tcPr>
            <w:tcW w:w="1439" w:type="dxa"/>
            <w:vAlign w:val="center"/>
          </w:tcPr>
          <w:p w14:paraId="37C46DD5" w14:textId="66A48CEF" w:rsidR="00A27914" w:rsidRDefault="00A27914" w:rsidP="00EB3FA2">
            <w:pPr>
              <w:pStyle w:val="a9"/>
            </w:pPr>
            <w:proofErr w:type="spellStart"/>
            <w:r>
              <w:t>Wenfeng</w:t>
            </w:r>
            <w:proofErr w:type="spellEnd"/>
            <w:r w:rsidR="00327E88">
              <w:rPr>
                <w:rFonts w:hint="eastAsia"/>
              </w:rPr>
              <w:t xml:space="preserve"> </w:t>
            </w:r>
            <w:r>
              <w:t>Tan</w:t>
            </w:r>
          </w:p>
        </w:tc>
        <w:tc>
          <w:tcPr>
            <w:tcW w:w="1530" w:type="dxa"/>
            <w:vAlign w:val="center"/>
          </w:tcPr>
          <w:p w14:paraId="05B6560E" w14:textId="67D873C8" w:rsidR="00A27914" w:rsidRDefault="00A27914" w:rsidP="00EB3FA2">
            <w:pPr>
              <w:pStyle w:val="a9"/>
            </w:pPr>
            <w:r>
              <w:t>Juan</w:t>
            </w:r>
            <w:r>
              <w:rPr>
                <w:rFonts w:hint="eastAsia"/>
              </w:rPr>
              <w:t xml:space="preserve"> </w:t>
            </w:r>
            <w:r>
              <w:t>Xiong</w:t>
            </w:r>
          </w:p>
        </w:tc>
        <w:tc>
          <w:tcPr>
            <w:tcW w:w="1253" w:type="dxa"/>
            <w:vAlign w:val="center"/>
          </w:tcPr>
          <w:p w14:paraId="4AC3AE52" w14:textId="77777777" w:rsidR="00A27914" w:rsidRDefault="00A27914" w:rsidP="00EB3FA2">
            <w:pPr>
              <w:pStyle w:val="a9"/>
            </w:pPr>
            <w:r>
              <w:rPr>
                <w:rFonts w:hint="eastAsia"/>
              </w:rPr>
              <w:t>方临川</w:t>
            </w:r>
            <w:r>
              <w:rPr>
                <w:rFonts w:hint="eastAsia"/>
              </w:rPr>
              <w:t xml:space="preserve">, </w:t>
            </w:r>
          </w:p>
          <w:p w14:paraId="2B8C876C" w14:textId="77777777" w:rsidR="00A27914" w:rsidRDefault="00A27914" w:rsidP="00EB3FA2">
            <w:pPr>
              <w:pStyle w:val="a9"/>
            </w:pPr>
            <w:r>
              <w:rPr>
                <w:rFonts w:hint="eastAsia"/>
              </w:rPr>
              <w:t>汪明霞</w:t>
            </w:r>
            <w:r>
              <w:rPr>
                <w:rFonts w:hint="eastAsia"/>
              </w:rPr>
              <w:t xml:space="preserve">, </w:t>
            </w:r>
          </w:p>
          <w:p w14:paraId="5B7E9366" w14:textId="77777777" w:rsidR="00A27914" w:rsidRDefault="00A27914" w:rsidP="00EB3FA2">
            <w:pPr>
              <w:pStyle w:val="a9"/>
            </w:pPr>
            <w:r>
              <w:rPr>
                <w:rFonts w:hint="eastAsia"/>
              </w:rPr>
              <w:t>赵巍</w:t>
            </w:r>
            <w:r>
              <w:rPr>
                <w:rFonts w:hint="eastAsia"/>
              </w:rPr>
              <w:t xml:space="preserve">, </w:t>
            </w:r>
          </w:p>
          <w:p w14:paraId="1B7518A9" w14:textId="77777777" w:rsidR="00A27914" w:rsidRDefault="00A27914" w:rsidP="00EB3FA2">
            <w:pPr>
              <w:pStyle w:val="a9"/>
            </w:pPr>
            <w:proofErr w:type="gramStart"/>
            <w:r>
              <w:rPr>
                <w:rFonts w:hint="eastAsia"/>
              </w:rPr>
              <w:t>刘凡</w:t>
            </w:r>
            <w:proofErr w:type="gramEnd"/>
            <w:r>
              <w:rPr>
                <w:rFonts w:hint="eastAsia"/>
              </w:rPr>
              <w:t xml:space="preserve">, </w:t>
            </w:r>
          </w:p>
          <w:p w14:paraId="0B052F16" w14:textId="77777777" w:rsidR="00A27914" w:rsidRDefault="00A27914" w:rsidP="00EB3FA2">
            <w:pPr>
              <w:pStyle w:val="a9"/>
            </w:pPr>
            <w:r>
              <w:rPr>
                <w:rFonts w:hint="eastAsia"/>
              </w:rPr>
              <w:t>张静</w:t>
            </w:r>
            <w:r>
              <w:rPr>
                <w:rFonts w:hint="eastAsia"/>
              </w:rPr>
              <w:t xml:space="preserve">, </w:t>
            </w:r>
          </w:p>
          <w:p w14:paraId="3F100A1D" w14:textId="60EC1769" w:rsidR="00A27914" w:rsidRDefault="00A27914" w:rsidP="00EB3FA2">
            <w:pPr>
              <w:pStyle w:val="a9"/>
            </w:pPr>
            <w:r>
              <w:rPr>
                <w:rFonts w:hint="eastAsia"/>
              </w:rPr>
              <w:t>翁莉萍</w:t>
            </w:r>
          </w:p>
        </w:tc>
        <w:tc>
          <w:tcPr>
            <w:tcW w:w="1134" w:type="dxa"/>
            <w:vAlign w:val="center"/>
          </w:tcPr>
          <w:p w14:paraId="6560C8C2" w14:textId="30CA3034" w:rsidR="00A27914" w:rsidRDefault="005020A7" w:rsidP="00EB3FA2">
            <w:pPr>
              <w:pStyle w:val="a9"/>
            </w:pPr>
            <w:r>
              <w:rPr>
                <w:rFonts w:hint="eastAsia"/>
              </w:rPr>
              <w:t>92</w:t>
            </w:r>
          </w:p>
        </w:tc>
        <w:tc>
          <w:tcPr>
            <w:tcW w:w="1134" w:type="dxa"/>
            <w:vAlign w:val="center"/>
          </w:tcPr>
          <w:p w14:paraId="750B4E2C" w14:textId="77777777" w:rsidR="00A27914" w:rsidRDefault="00A27914" w:rsidP="00EB3FA2">
            <w:pPr>
              <w:pStyle w:val="a9"/>
            </w:pPr>
            <w:r>
              <w:t>SCI</w:t>
            </w:r>
            <w:r>
              <w:rPr>
                <w:rFonts w:hint="eastAsia"/>
              </w:rPr>
              <w:t>E</w:t>
            </w:r>
            <w:r>
              <w:rPr>
                <w:rFonts w:hint="eastAsia"/>
              </w:rPr>
              <w:t>，</w:t>
            </w:r>
          </w:p>
          <w:p w14:paraId="4D02AC98" w14:textId="4DC2E08D" w:rsidR="00A27914" w:rsidRDefault="00A27914" w:rsidP="00EB3FA2">
            <w:pPr>
              <w:pStyle w:val="a9"/>
            </w:pPr>
            <w:r>
              <w:t>CSCD</w:t>
            </w:r>
          </w:p>
        </w:tc>
        <w:tc>
          <w:tcPr>
            <w:tcW w:w="993" w:type="dxa"/>
            <w:vAlign w:val="center"/>
          </w:tcPr>
          <w:p w14:paraId="7AA40F31" w14:textId="67CC29C1" w:rsidR="00A27914" w:rsidRDefault="00A27914" w:rsidP="00EB3FA2">
            <w:pPr>
              <w:pStyle w:val="a9"/>
            </w:pPr>
            <w:r>
              <w:rPr>
                <w:rFonts w:hint="eastAsia"/>
              </w:rPr>
              <w:t>是</w:t>
            </w:r>
          </w:p>
        </w:tc>
        <w:tc>
          <w:tcPr>
            <w:tcW w:w="1172" w:type="dxa"/>
            <w:vAlign w:val="center"/>
          </w:tcPr>
          <w:p w14:paraId="02E7D20D" w14:textId="1E6AAE40" w:rsidR="00A27914" w:rsidRDefault="00A27914" w:rsidP="00EB3FA2">
            <w:pPr>
              <w:pStyle w:val="a9"/>
            </w:pPr>
            <w:r>
              <w:rPr>
                <w:rFonts w:hint="eastAsia"/>
              </w:rPr>
              <w:t>否</w:t>
            </w:r>
          </w:p>
        </w:tc>
      </w:tr>
      <w:tr w:rsidR="00D815D8" w14:paraId="2B1DD875" w14:textId="77777777" w:rsidTr="00D815D8">
        <w:trPr>
          <w:trHeight w:val="476"/>
          <w:jc w:val="center"/>
        </w:trPr>
        <w:tc>
          <w:tcPr>
            <w:tcW w:w="778" w:type="dxa"/>
            <w:vAlign w:val="center"/>
          </w:tcPr>
          <w:p w14:paraId="374F6F41" w14:textId="77777777" w:rsidR="00A27914" w:rsidRDefault="00A27914" w:rsidP="00EB3FA2">
            <w:pPr>
              <w:pStyle w:val="a9"/>
            </w:pPr>
            <w:r>
              <w:rPr>
                <w:rFonts w:hint="eastAsia"/>
                <w:lang w:bidi="ar"/>
              </w:rPr>
              <w:lastRenderedPageBreak/>
              <w:t>3</w:t>
            </w:r>
          </w:p>
        </w:tc>
        <w:tc>
          <w:tcPr>
            <w:tcW w:w="2552" w:type="dxa"/>
            <w:vAlign w:val="center"/>
          </w:tcPr>
          <w:p w14:paraId="7D6BEE92" w14:textId="03B2E006" w:rsidR="00A27914" w:rsidRDefault="00A27914" w:rsidP="00EB3FA2">
            <w:pPr>
              <w:pStyle w:val="a9"/>
            </w:pPr>
            <w:r>
              <w:t>Mechanisms of soil humic acid</w:t>
            </w:r>
            <w:r>
              <w:rPr>
                <w:rFonts w:hint="eastAsia"/>
              </w:rPr>
              <w:t xml:space="preserve"> </w:t>
            </w:r>
            <w:r>
              <w:t>adsorption onto montmorillonite and</w:t>
            </w:r>
            <w:r w:rsidR="001C3E99">
              <w:rPr>
                <w:rFonts w:hint="eastAsia"/>
              </w:rPr>
              <w:t xml:space="preserve"> </w:t>
            </w:r>
            <w:r>
              <w:t>kaolinite. /Journal of Colloid and</w:t>
            </w:r>
            <w:r>
              <w:rPr>
                <w:rFonts w:hint="eastAsia"/>
              </w:rPr>
              <w:t xml:space="preserve"> </w:t>
            </w:r>
            <w:r>
              <w:t>Interface Science</w:t>
            </w:r>
            <w:r>
              <w:rPr>
                <w:rFonts w:hint="eastAsia"/>
              </w:rPr>
              <w:t xml:space="preserve"> </w:t>
            </w:r>
            <w:r>
              <w:t xml:space="preserve">/ </w:t>
            </w:r>
            <w:proofErr w:type="spellStart"/>
            <w:r>
              <w:t>Hongfeng</w:t>
            </w:r>
            <w:proofErr w:type="spellEnd"/>
            <w:r>
              <w:t xml:space="preserve"> Chen, Luuk </w:t>
            </w:r>
            <w:proofErr w:type="spellStart"/>
            <w:r>
              <w:t>Koopal</w:t>
            </w:r>
            <w:proofErr w:type="spellEnd"/>
            <w:r>
              <w:t xml:space="preserve">, Juan Xiong, Marcelo Avena, </w:t>
            </w:r>
            <w:proofErr w:type="spellStart"/>
            <w:r>
              <w:t>Wenfeng</w:t>
            </w:r>
            <w:proofErr w:type="spellEnd"/>
            <w:r>
              <w:t xml:space="preserve"> Tan.</w:t>
            </w:r>
          </w:p>
        </w:tc>
        <w:tc>
          <w:tcPr>
            <w:tcW w:w="1417" w:type="dxa"/>
            <w:vAlign w:val="center"/>
          </w:tcPr>
          <w:p w14:paraId="6E39BEBC" w14:textId="2054CD76" w:rsidR="00A27914" w:rsidRDefault="00A27914" w:rsidP="00EB3FA2">
            <w:pPr>
              <w:pStyle w:val="a9"/>
            </w:pPr>
            <w:r>
              <w:t>2017,</w:t>
            </w:r>
            <w:r>
              <w:rPr>
                <w:rFonts w:hint="eastAsia"/>
              </w:rPr>
              <w:t xml:space="preserve"> </w:t>
            </w:r>
            <w:r>
              <w:t>504</w:t>
            </w:r>
            <w:r>
              <w:rPr>
                <w:rFonts w:hint="eastAsia"/>
              </w:rPr>
              <w:t>：</w:t>
            </w:r>
          </w:p>
          <w:p w14:paraId="30AC4EB3" w14:textId="3946DA84" w:rsidR="00A27914" w:rsidRDefault="00A27914" w:rsidP="00EB3FA2">
            <w:pPr>
              <w:pStyle w:val="a9"/>
            </w:pPr>
            <w:r>
              <w:t>457–467.</w:t>
            </w:r>
          </w:p>
        </w:tc>
        <w:tc>
          <w:tcPr>
            <w:tcW w:w="1306" w:type="dxa"/>
            <w:vAlign w:val="center"/>
          </w:tcPr>
          <w:p w14:paraId="5D540603" w14:textId="09DDA0F6" w:rsidR="00A27914" w:rsidRDefault="00A27914" w:rsidP="00EB3FA2">
            <w:pPr>
              <w:pStyle w:val="a9"/>
            </w:pPr>
            <w:r>
              <w:rPr>
                <w:rFonts w:hint="eastAsia"/>
              </w:rPr>
              <w:t>2017-05-23</w:t>
            </w:r>
          </w:p>
        </w:tc>
        <w:tc>
          <w:tcPr>
            <w:tcW w:w="1439" w:type="dxa"/>
            <w:vAlign w:val="center"/>
          </w:tcPr>
          <w:p w14:paraId="7B778AE3" w14:textId="6878EC68" w:rsidR="00A27914" w:rsidRDefault="00A27914" w:rsidP="00EB3FA2">
            <w:pPr>
              <w:pStyle w:val="a9"/>
            </w:pPr>
            <w:proofErr w:type="spellStart"/>
            <w:r>
              <w:t>Wenfeng</w:t>
            </w:r>
            <w:proofErr w:type="spellEnd"/>
            <w:r>
              <w:rPr>
                <w:rFonts w:hint="eastAsia"/>
              </w:rPr>
              <w:t xml:space="preserve"> </w:t>
            </w:r>
            <w:r>
              <w:t>Tan</w:t>
            </w:r>
          </w:p>
        </w:tc>
        <w:tc>
          <w:tcPr>
            <w:tcW w:w="1530" w:type="dxa"/>
            <w:vAlign w:val="center"/>
          </w:tcPr>
          <w:p w14:paraId="34181296" w14:textId="258FCE1B" w:rsidR="00A27914" w:rsidRDefault="00A27914" w:rsidP="00EB3FA2">
            <w:pPr>
              <w:pStyle w:val="a9"/>
            </w:pPr>
            <w:proofErr w:type="spellStart"/>
            <w:r>
              <w:rPr>
                <w:rFonts w:hint="eastAsia"/>
              </w:rPr>
              <w:t>Hongfeng</w:t>
            </w:r>
            <w:proofErr w:type="spellEnd"/>
            <w:r>
              <w:rPr>
                <w:rFonts w:hint="eastAsia"/>
              </w:rPr>
              <w:t xml:space="preserve"> Chen</w:t>
            </w:r>
          </w:p>
        </w:tc>
        <w:tc>
          <w:tcPr>
            <w:tcW w:w="1253" w:type="dxa"/>
            <w:vAlign w:val="center"/>
          </w:tcPr>
          <w:p w14:paraId="1A8DE288" w14:textId="477DFC3D" w:rsidR="00A27914" w:rsidRDefault="00A27914" w:rsidP="00EB3FA2">
            <w:pPr>
              <w:pStyle w:val="a9"/>
            </w:pPr>
            <w:r>
              <w:rPr>
                <w:rFonts w:hint="eastAsia"/>
              </w:rPr>
              <w:t>熊娟</w:t>
            </w:r>
            <w:r>
              <w:rPr>
                <w:rFonts w:hint="eastAsia"/>
              </w:rPr>
              <w:t>,</w:t>
            </w:r>
          </w:p>
        </w:tc>
        <w:tc>
          <w:tcPr>
            <w:tcW w:w="1134" w:type="dxa"/>
            <w:vAlign w:val="center"/>
          </w:tcPr>
          <w:p w14:paraId="50382D4F" w14:textId="3541A8A6" w:rsidR="00A27914" w:rsidRDefault="005020A7" w:rsidP="00EB3FA2">
            <w:pPr>
              <w:pStyle w:val="a9"/>
            </w:pPr>
            <w:r>
              <w:rPr>
                <w:rFonts w:hint="eastAsia"/>
              </w:rPr>
              <w:t>105</w:t>
            </w:r>
          </w:p>
        </w:tc>
        <w:tc>
          <w:tcPr>
            <w:tcW w:w="1134" w:type="dxa"/>
            <w:vAlign w:val="center"/>
          </w:tcPr>
          <w:p w14:paraId="23A0C626" w14:textId="77777777" w:rsidR="00A27914" w:rsidRDefault="00A27914" w:rsidP="00EB3FA2">
            <w:pPr>
              <w:pStyle w:val="a9"/>
            </w:pPr>
            <w:r>
              <w:t>SCI</w:t>
            </w:r>
            <w:r>
              <w:rPr>
                <w:rFonts w:hint="eastAsia"/>
              </w:rPr>
              <w:t>E</w:t>
            </w:r>
            <w:r>
              <w:rPr>
                <w:rFonts w:hint="eastAsia"/>
              </w:rPr>
              <w:t>，</w:t>
            </w:r>
          </w:p>
          <w:p w14:paraId="162F087E" w14:textId="69DE6C61" w:rsidR="00A27914" w:rsidRDefault="00A27914" w:rsidP="00EB3FA2">
            <w:pPr>
              <w:pStyle w:val="a9"/>
            </w:pPr>
            <w:r>
              <w:t>CSCD</w:t>
            </w:r>
          </w:p>
        </w:tc>
        <w:tc>
          <w:tcPr>
            <w:tcW w:w="993" w:type="dxa"/>
            <w:vAlign w:val="center"/>
          </w:tcPr>
          <w:p w14:paraId="2565869E" w14:textId="14F0B782" w:rsidR="00A27914" w:rsidRDefault="00A27914" w:rsidP="00EB3FA2">
            <w:pPr>
              <w:pStyle w:val="a9"/>
            </w:pPr>
            <w:r>
              <w:rPr>
                <w:rFonts w:hint="eastAsia"/>
              </w:rPr>
              <w:t>是</w:t>
            </w:r>
          </w:p>
        </w:tc>
        <w:tc>
          <w:tcPr>
            <w:tcW w:w="1172" w:type="dxa"/>
            <w:vAlign w:val="center"/>
          </w:tcPr>
          <w:p w14:paraId="42EA21C2" w14:textId="71BCA9C6" w:rsidR="00A27914" w:rsidRDefault="00A27914" w:rsidP="00EB3FA2">
            <w:pPr>
              <w:pStyle w:val="a9"/>
            </w:pPr>
            <w:r>
              <w:rPr>
                <w:rFonts w:hint="eastAsia"/>
              </w:rPr>
              <w:t>否</w:t>
            </w:r>
          </w:p>
        </w:tc>
      </w:tr>
      <w:tr w:rsidR="00D815D8" w14:paraId="1987D203" w14:textId="77777777" w:rsidTr="00D815D8">
        <w:trPr>
          <w:trHeight w:val="476"/>
          <w:jc w:val="center"/>
        </w:trPr>
        <w:tc>
          <w:tcPr>
            <w:tcW w:w="778" w:type="dxa"/>
            <w:vAlign w:val="center"/>
          </w:tcPr>
          <w:p w14:paraId="3305D732" w14:textId="77777777" w:rsidR="00A27914" w:rsidRDefault="00A27914" w:rsidP="00EB3FA2">
            <w:pPr>
              <w:pStyle w:val="a9"/>
            </w:pPr>
            <w:r>
              <w:rPr>
                <w:rFonts w:hint="eastAsia"/>
                <w:lang w:bidi="ar"/>
              </w:rPr>
              <w:t>4</w:t>
            </w:r>
          </w:p>
        </w:tc>
        <w:tc>
          <w:tcPr>
            <w:tcW w:w="2552" w:type="dxa"/>
            <w:vAlign w:val="center"/>
          </w:tcPr>
          <w:p w14:paraId="6EC60B90" w14:textId="5CE7D575" w:rsidR="00A27914" w:rsidRDefault="00A27914" w:rsidP="00EB3FA2">
            <w:pPr>
              <w:pStyle w:val="a9"/>
            </w:pPr>
            <w:r>
              <w:t>Elemental composition and</w:t>
            </w:r>
            <w:r w:rsidR="001C3E99">
              <w:rPr>
                <w:rFonts w:hint="eastAsia"/>
              </w:rPr>
              <w:t xml:space="preserve"> </w:t>
            </w:r>
            <w:r>
              <w:t>geochemical characteristics of</w:t>
            </w:r>
            <w:r w:rsidR="001C3E99">
              <w:rPr>
                <w:rFonts w:hint="eastAsia"/>
              </w:rPr>
              <w:t xml:space="preserve"> </w:t>
            </w:r>
            <w:r>
              <w:t>iron-manganese nodules in main</w:t>
            </w:r>
          </w:p>
          <w:p w14:paraId="3EB674CB" w14:textId="77777777" w:rsidR="00A27914" w:rsidRDefault="00A27914" w:rsidP="00EB3FA2">
            <w:pPr>
              <w:pStyle w:val="a9"/>
            </w:pPr>
            <w:r>
              <w:t>soils of China /Pedosphere</w:t>
            </w:r>
          </w:p>
          <w:p w14:paraId="021D7914" w14:textId="2743E8A9" w:rsidR="00A27914" w:rsidRDefault="00A27914" w:rsidP="00EB3FA2">
            <w:pPr>
              <w:pStyle w:val="a9"/>
            </w:pPr>
            <w:r>
              <w:t>/</w:t>
            </w:r>
            <w:proofErr w:type="spellStart"/>
            <w:r>
              <w:rPr>
                <w:rFonts w:hint="eastAsia"/>
              </w:rPr>
              <w:t>Wenfeng</w:t>
            </w:r>
            <w:proofErr w:type="spellEnd"/>
            <w:r>
              <w:rPr>
                <w:rFonts w:hint="eastAsia"/>
              </w:rPr>
              <w:t xml:space="preserve"> Tan</w:t>
            </w:r>
            <w:r>
              <w:t xml:space="preserve">, </w:t>
            </w:r>
            <w:r>
              <w:rPr>
                <w:rFonts w:hint="eastAsia"/>
              </w:rPr>
              <w:t>Fan Liu</w:t>
            </w:r>
            <w:r>
              <w:t xml:space="preserve">, </w:t>
            </w:r>
            <w:r>
              <w:rPr>
                <w:rFonts w:hint="eastAsia"/>
              </w:rPr>
              <w:t>Yonghua Li</w:t>
            </w:r>
            <w:r>
              <w:t xml:space="preserve">, </w:t>
            </w:r>
            <w:proofErr w:type="spellStart"/>
            <w:r>
              <w:rPr>
                <w:rFonts w:hint="eastAsia"/>
              </w:rPr>
              <w:t>Hongqing</w:t>
            </w:r>
            <w:proofErr w:type="spellEnd"/>
            <w:r>
              <w:rPr>
                <w:rFonts w:hint="eastAsia"/>
              </w:rPr>
              <w:t xml:space="preserve"> Hu</w:t>
            </w:r>
            <w:r>
              <w:t xml:space="preserve">, </w:t>
            </w:r>
            <w:proofErr w:type="spellStart"/>
            <w:r>
              <w:rPr>
                <w:rFonts w:hint="eastAsia"/>
              </w:rPr>
              <w:t>Qiaoyun</w:t>
            </w:r>
            <w:proofErr w:type="spellEnd"/>
            <w:r>
              <w:rPr>
                <w:rFonts w:hint="eastAsia"/>
              </w:rPr>
              <w:t xml:space="preserve"> Huang</w:t>
            </w:r>
          </w:p>
        </w:tc>
        <w:tc>
          <w:tcPr>
            <w:tcW w:w="1417" w:type="dxa"/>
            <w:vAlign w:val="center"/>
          </w:tcPr>
          <w:p w14:paraId="3263ABB4" w14:textId="3E566FF1" w:rsidR="00A27914" w:rsidRDefault="00A27914" w:rsidP="00EB3FA2">
            <w:pPr>
              <w:pStyle w:val="a9"/>
            </w:pPr>
            <w:r>
              <w:t>2006</w:t>
            </w:r>
            <w:r w:rsidR="00065D2A">
              <w:rPr>
                <w:rFonts w:hint="eastAsia"/>
              </w:rPr>
              <w:t xml:space="preserve">, </w:t>
            </w:r>
            <w:r>
              <w:t>16(1)</w:t>
            </w:r>
            <w:r>
              <w:rPr>
                <w:rFonts w:hint="eastAsia"/>
              </w:rPr>
              <w:t>:</w:t>
            </w:r>
          </w:p>
          <w:p w14:paraId="3FBA948F" w14:textId="15113D35" w:rsidR="00A27914" w:rsidRDefault="00A27914" w:rsidP="00EB3FA2">
            <w:pPr>
              <w:pStyle w:val="a9"/>
            </w:pPr>
            <w:r>
              <w:t>72-81.</w:t>
            </w:r>
          </w:p>
        </w:tc>
        <w:tc>
          <w:tcPr>
            <w:tcW w:w="1306" w:type="dxa"/>
            <w:vAlign w:val="center"/>
          </w:tcPr>
          <w:p w14:paraId="73E216CD" w14:textId="03DF31ED" w:rsidR="00A27914" w:rsidRDefault="00065D2A" w:rsidP="00EB3FA2">
            <w:pPr>
              <w:pStyle w:val="a9"/>
            </w:pPr>
            <w:r>
              <w:t>2006-02-01</w:t>
            </w:r>
          </w:p>
        </w:tc>
        <w:tc>
          <w:tcPr>
            <w:tcW w:w="1439" w:type="dxa"/>
            <w:vAlign w:val="center"/>
          </w:tcPr>
          <w:p w14:paraId="4391BA0C" w14:textId="09F8482E" w:rsidR="00A27914" w:rsidRDefault="00065D2A" w:rsidP="00EB3FA2">
            <w:pPr>
              <w:pStyle w:val="a9"/>
            </w:pPr>
            <w:r>
              <w:rPr>
                <w:rFonts w:hint="eastAsia"/>
              </w:rPr>
              <w:t>Fan Liu</w:t>
            </w:r>
          </w:p>
        </w:tc>
        <w:tc>
          <w:tcPr>
            <w:tcW w:w="1530" w:type="dxa"/>
            <w:vAlign w:val="center"/>
          </w:tcPr>
          <w:p w14:paraId="489B36B3" w14:textId="3512C8C9" w:rsidR="00A27914" w:rsidRDefault="00065D2A" w:rsidP="00EB3FA2">
            <w:pPr>
              <w:pStyle w:val="a9"/>
            </w:pPr>
            <w:proofErr w:type="spellStart"/>
            <w:r>
              <w:rPr>
                <w:rFonts w:hint="eastAsia"/>
              </w:rPr>
              <w:t>Wenfeng</w:t>
            </w:r>
            <w:proofErr w:type="spellEnd"/>
            <w:r>
              <w:rPr>
                <w:rFonts w:hint="eastAsia"/>
              </w:rPr>
              <w:t xml:space="preserve"> Tan</w:t>
            </w:r>
          </w:p>
        </w:tc>
        <w:tc>
          <w:tcPr>
            <w:tcW w:w="1253" w:type="dxa"/>
            <w:vAlign w:val="center"/>
          </w:tcPr>
          <w:p w14:paraId="3CD14656" w14:textId="77777777" w:rsidR="00065D2A" w:rsidRDefault="00065D2A" w:rsidP="00EB3FA2">
            <w:pPr>
              <w:pStyle w:val="a9"/>
            </w:pPr>
            <w:r>
              <w:rPr>
                <w:rFonts w:hint="eastAsia"/>
              </w:rPr>
              <w:t>李永华</w:t>
            </w:r>
            <w:r>
              <w:rPr>
                <w:rFonts w:hint="eastAsia"/>
              </w:rPr>
              <w:t xml:space="preserve">, </w:t>
            </w:r>
          </w:p>
          <w:p w14:paraId="3E986BC5" w14:textId="77777777" w:rsidR="00065D2A" w:rsidRDefault="00065D2A" w:rsidP="00EB3FA2">
            <w:pPr>
              <w:pStyle w:val="a9"/>
            </w:pPr>
            <w:proofErr w:type="gramStart"/>
            <w:r>
              <w:rPr>
                <w:rFonts w:hint="eastAsia"/>
              </w:rPr>
              <w:t>胡红青</w:t>
            </w:r>
            <w:proofErr w:type="gramEnd"/>
            <w:r>
              <w:rPr>
                <w:rFonts w:hint="eastAsia"/>
              </w:rPr>
              <w:t xml:space="preserve">, </w:t>
            </w:r>
          </w:p>
          <w:p w14:paraId="058E50CA" w14:textId="6ECE056D" w:rsidR="00A27914" w:rsidRDefault="00065D2A" w:rsidP="00EB3FA2">
            <w:pPr>
              <w:pStyle w:val="a9"/>
            </w:pPr>
            <w:proofErr w:type="gramStart"/>
            <w:r>
              <w:rPr>
                <w:rFonts w:hint="eastAsia"/>
              </w:rPr>
              <w:t>黄巧云</w:t>
            </w:r>
            <w:proofErr w:type="gramEnd"/>
          </w:p>
        </w:tc>
        <w:tc>
          <w:tcPr>
            <w:tcW w:w="1134" w:type="dxa"/>
            <w:vAlign w:val="center"/>
          </w:tcPr>
          <w:p w14:paraId="3FBE0E1B" w14:textId="653326FC" w:rsidR="00A27914" w:rsidRDefault="005020A7" w:rsidP="00EB3FA2">
            <w:pPr>
              <w:pStyle w:val="a9"/>
            </w:pPr>
            <w:r>
              <w:rPr>
                <w:rFonts w:hint="eastAsia"/>
              </w:rPr>
              <w:t>62</w:t>
            </w:r>
          </w:p>
        </w:tc>
        <w:tc>
          <w:tcPr>
            <w:tcW w:w="1134" w:type="dxa"/>
            <w:vAlign w:val="center"/>
          </w:tcPr>
          <w:p w14:paraId="24B26C6F" w14:textId="77777777" w:rsidR="00065D2A" w:rsidRDefault="00065D2A" w:rsidP="00EB3FA2">
            <w:pPr>
              <w:pStyle w:val="a9"/>
            </w:pPr>
            <w:r>
              <w:t>SCI</w:t>
            </w:r>
            <w:r>
              <w:rPr>
                <w:rFonts w:hint="eastAsia"/>
              </w:rPr>
              <w:t>E</w:t>
            </w:r>
            <w:r>
              <w:rPr>
                <w:rFonts w:hint="eastAsia"/>
              </w:rPr>
              <w:t>，</w:t>
            </w:r>
          </w:p>
          <w:p w14:paraId="792FE88A" w14:textId="6BF69C10" w:rsidR="00A27914" w:rsidRDefault="00065D2A" w:rsidP="00EB3FA2">
            <w:pPr>
              <w:pStyle w:val="a9"/>
            </w:pPr>
            <w:r>
              <w:t>CSCD</w:t>
            </w:r>
          </w:p>
        </w:tc>
        <w:tc>
          <w:tcPr>
            <w:tcW w:w="993" w:type="dxa"/>
            <w:vAlign w:val="center"/>
          </w:tcPr>
          <w:p w14:paraId="3DF8E1F5" w14:textId="268CC125" w:rsidR="00A27914" w:rsidRDefault="00E32873" w:rsidP="00EB3FA2">
            <w:pPr>
              <w:pStyle w:val="a9"/>
            </w:pPr>
            <w:r>
              <w:rPr>
                <w:rFonts w:hint="eastAsia"/>
              </w:rPr>
              <w:t>否</w:t>
            </w:r>
          </w:p>
        </w:tc>
        <w:tc>
          <w:tcPr>
            <w:tcW w:w="1172" w:type="dxa"/>
            <w:vAlign w:val="center"/>
          </w:tcPr>
          <w:p w14:paraId="1001362B" w14:textId="2B5BD099" w:rsidR="00A27914" w:rsidRDefault="00E32873" w:rsidP="00EB3FA2">
            <w:pPr>
              <w:pStyle w:val="a9"/>
            </w:pPr>
            <w:r w:rsidRPr="00E32873">
              <w:t>CN 32-1315/P</w:t>
            </w:r>
          </w:p>
        </w:tc>
      </w:tr>
      <w:tr w:rsidR="00D815D8" w14:paraId="1A9E358D" w14:textId="77777777" w:rsidTr="00D815D8">
        <w:trPr>
          <w:trHeight w:val="476"/>
          <w:jc w:val="center"/>
        </w:trPr>
        <w:tc>
          <w:tcPr>
            <w:tcW w:w="778" w:type="dxa"/>
            <w:vAlign w:val="center"/>
          </w:tcPr>
          <w:p w14:paraId="0A906E06" w14:textId="77777777" w:rsidR="00A27914" w:rsidRDefault="00A27914" w:rsidP="00EB3FA2">
            <w:pPr>
              <w:pStyle w:val="a9"/>
            </w:pPr>
            <w:r>
              <w:rPr>
                <w:rFonts w:hint="eastAsia"/>
                <w:lang w:bidi="ar"/>
              </w:rPr>
              <w:t>5</w:t>
            </w:r>
          </w:p>
        </w:tc>
        <w:tc>
          <w:tcPr>
            <w:tcW w:w="2552" w:type="dxa"/>
            <w:vAlign w:val="center"/>
          </w:tcPr>
          <w:p w14:paraId="02C8D449" w14:textId="77777777" w:rsidR="00A27914" w:rsidRDefault="00A27914" w:rsidP="00EB3FA2">
            <w:pPr>
              <w:pStyle w:val="a9"/>
            </w:pPr>
            <w:r>
              <w:t>Quantitative analysis of Pb</w:t>
            </w:r>
          </w:p>
          <w:p w14:paraId="6D84B6AE" w14:textId="77777777" w:rsidR="00A27914" w:rsidRDefault="00A27914" w:rsidP="00EB3FA2">
            <w:pPr>
              <w:pStyle w:val="a9"/>
            </w:pPr>
            <w:r>
              <w:t>adsorption on sulfhydryl</w:t>
            </w:r>
          </w:p>
          <w:p w14:paraId="61D980BE" w14:textId="518F5F95" w:rsidR="00A27914" w:rsidRDefault="00A27914" w:rsidP="00EB3FA2">
            <w:pPr>
              <w:pStyle w:val="a9"/>
            </w:pPr>
            <w:r>
              <w:t>modified</w:t>
            </w:r>
            <w:r w:rsidR="001C3E99">
              <w:rPr>
                <w:rFonts w:hint="eastAsia"/>
              </w:rPr>
              <w:t xml:space="preserve"> </w:t>
            </w:r>
            <w:r>
              <w:t xml:space="preserve">biochar /Biochar/Juan Xiong, </w:t>
            </w:r>
            <w:proofErr w:type="spellStart"/>
            <w:r>
              <w:t>Mengge</w:t>
            </w:r>
            <w:proofErr w:type="spellEnd"/>
            <w:r>
              <w:t xml:space="preserve"> </w:t>
            </w:r>
            <w:proofErr w:type="spellStart"/>
            <w:proofErr w:type="gramStart"/>
            <w:r>
              <w:t>Zhou,Chenchen</w:t>
            </w:r>
            <w:proofErr w:type="spellEnd"/>
            <w:proofErr w:type="gramEnd"/>
            <w:r>
              <w:t xml:space="preserve"> Qu, </w:t>
            </w:r>
            <w:proofErr w:type="spellStart"/>
            <w:r>
              <w:t>Daohai</w:t>
            </w:r>
            <w:proofErr w:type="spellEnd"/>
            <w:r>
              <w:t xml:space="preserve"> Yu, Chang</w:t>
            </w:r>
            <w:r w:rsidR="001C3E99">
              <w:rPr>
                <w:rFonts w:hint="eastAsia"/>
              </w:rPr>
              <w:t xml:space="preserve"> </w:t>
            </w:r>
            <w:r>
              <w:t xml:space="preserve">Chen, Mingxia Wang, </w:t>
            </w:r>
            <w:proofErr w:type="spellStart"/>
            <w:r>
              <w:t>Wenfeng</w:t>
            </w:r>
            <w:proofErr w:type="spellEnd"/>
            <w:r w:rsidR="001C3E99">
              <w:rPr>
                <w:rFonts w:hint="eastAsia"/>
              </w:rPr>
              <w:t xml:space="preserve"> </w:t>
            </w:r>
            <w:r>
              <w:t>Tan</w:t>
            </w:r>
          </w:p>
        </w:tc>
        <w:tc>
          <w:tcPr>
            <w:tcW w:w="1417" w:type="dxa"/>
            <w:vAlign w:val="center"/>
          </w:tcPr>
          <w:p w14:paraId="702CEB70" w14:textId="4886FCA2" w:rsidR="00A27914" w:rsidRDefault="00A27914" w:rsidP="00EB3FA2">
            <w:pPr>
              <w:pStyle w:val="a9"/>
            </w:pPr>
            <w:r>
              <w:t>2021. 3</w:t>
            </w:r>
            <w:r w:rsidR="00065D2A">
              <w:rPr>
                <w:rFonts w:hint="eastAsia"/>
              </w:rPr>
              <w:t>:</w:t>
            </w:r>
            <w:r>
              <w:rPr>
                <w:rFonts w:hint="eastAsia"/>
              </w:rPr>
              <w:t xml:space="preserve"> </w:t>
            </w:r>
            <w:r>
              <w:t>37-49.</w:t>
            </w:r>
          </w:p>
        </w:tc>
        <w:tc>
          <w:tcPr>
            <w:tcW w:w="1306" w:type="dxa"/>
            <w:vAlign w:val="center"/>
          </w:tcPr>
          <w:p w14:paraId="06510F8B" w14:textId="3E424252" w:rsidR="00A27914" w:rsidRDefault="00A27914" w:rsidP="00EB3FA2">
            <w:pPr>
              <w:pStyle w:val="a9"/>
            </w:pPr>
            <w:r>
              <w:t>2021-01-03</w:t>
            </w:r>
          </w:p>
        </w:tc>
        <w:tc>
          <w:tcPr>
            <w:tcW w:w="1439" w:type="dxa"/>
            <w:vAlign w:val="center"/>
          </w:tcPr>
          <w:p w14:paraId="6ECDF1AE" w14:textId="7A0C33C7" w:rsidR="00A27914" w:rsidRDefault="00A27914" w:rsidP="00EB3FA2">
            <w:pPr>
              <w:pStyle w:val="a9"/>
            </w:pPr>
            <w:proofErr w:type="spellStart"/>
            <w:r>
              <w:t>Wenfeng</w:t>
            </w:r>
            <w:proofErr w:type="spellEnd"/>
            <w:r>
              <w:rPr>
                <w:rFonts w:hint="eastAsia"/>
              </w:rPr>
              <w:t xml:space="preserve"> </w:t>
            </w:r>
            <w:r>
              <w:t>Tan</w:t>
            </w:r>
          </w:p>
        </w:tc>
        <w:tc>
          <w:tcPr>
            <w:tcW w:w="1530" w:type="dxa"/>
            <w:vAlign w:val="center"/>
          </w:tcPr>
          <w:p w14:paraId="6DBD842A" w14:textId="48EC44C8" w:rsidR="00A27914" w:rsidRDefault="00A27914" w:rsidP="00EB3FA2">
            <w:pPr>
              <w:pStyle w:val="a9"/>
            </w:pPr>
            <w:r>
              <w:t>Juan</w:t>
            </w:r>
            <w:r>
              <w:rPr>
                <w:rFonts w:hint="eastAsia"/>
              </w:rPr>
              <w:t xml:space="preserve"> </w:t>
            </w:r>
            <w:r>
              <w:t>Xiong</w:t>
            </w:r>
          </w:p>
        </w:tc>
        <w:tc>
          <w:tcPr>
            <w:tcW w:w="1253" w:type="dxa"/>
            <w:vAlign w:val="center"/>
          </w:tcPr>
          <w:p w14:paraId="7524D2A8" w14:textId="77777777" w:rsidR="00A27914" w:rsidRDefault="00A27914" w:rsidP="00EB3FA2">
            <w:pPr>
              <w:pStyle w:val="a9"/>
            </w:pPr>
            <w:r>
              <w:rPr>
                <w:rFonts w:hint="eastAsia"/>
              </w:rPr>
              <w:t>周梦鸽</w:t>
            </w:r>
            <w:r>
              <w:rPr>
                <w:rFonts w:hint="eastAsia"/>
              </w:rPr>
              <w:t>,</w:t>
            </w:r>
          </w:p>
          <w:p w14:paraId="7A21E421" w14:textId="77777777" w:rsidR="00A27914" w:rsidRDefault="00A27914" w:rsidP="00EB3FA2">
            <w:pPr>
              <w:pStyle w:val="a9"/>
            </w:pPr>
            <w:r>
              <w:rPr>
                <w:rFonts w:hint="eastAsia"/>
              </w:rPr>
              <w:t>渠晨</w:t>
            </w:r>
            <w:proofErr w:type="gramStart"/>
            <w:r>
              <w:rPr>
                <w:rFonts w:hint="eastAsia"/>
              </w:rPr>
              <w:t>晨</w:t>
            </w:r>
            <w:proofErr w:type="gramEnd"/>
            <w:r>
              <w:rPr>
                <w:rFonts w:hint="eastAsia"/>
              </w:rPr>
              <w:t xml:space="preserve">, </w:t>
            </w:r>
          </w:p>
          <w:p w14:paraId="0A4FC382" w14:textId="77777777" w:rsidR="00A27914" w:rsidRDefault="00A27914" w:rsidP="00EB3FA2">
            <w:pPr>
              <w:pStyle w:val="a9"/>
            </w:pPr>
            <w:r>
              <w:rPr>
                <w:rFonts w:hint="eastAsia"/>
              </w:rPr>
              <w:t>于道海</w:t>
            </w:r>
            <w:r>
              <w:rPr>
                <w:rFonts w:hint="eastAsia"/>
              </w:rPr>
              <w:t xml:space="preserve">, </w:t>
            </w:r>
          </w:p>
          <w:p w14:paraId="3798113A" w14:textId="77777777" w:rsidR="00A27914" w:rsidRDefault="00A27914" w:rsidP="00EB3FA2">
            <w:pPr>
              <w:pStyle w:val="a9"/>
            </w:pPr>
            <w:r>
              <w:rPr>
                <w:rFonts w:hint="eastAsia"/>
              </w:rPr>
              <w:t>陈畅</w:t>
            </w:r>
            <w:r>
              <w:rPr>
                <w:rFonts w:hint="eastAsia"/>
              </w:rPr>
              <w:t xml:space="preserve">, </w:t>
            </w:r>
          </w:p>
          <w:p w14:paraId="1A842517" w14:textId="5FD9BF83" w:rsidR="00A27914" w:rsidRDefault="00A27914" w:rsidP="00EB3FA2">
            <w:pPr>
              <w:pStyle w:val="a9"/>
            </w:pPr>
            <w:r>
              <w:rPr>
                <w:rFonts w:hint="eastAsia"/>
              </w:rPr>
              <w:t>汪明霞</w:t>
            </w:r>
          </w:p>
        </w:tc>
        <w:tc>
          <w:tcPr>
            <w:tcW w:w="1134" w:type="dxa"/>
            <w:vAlign w:val="center"/>
          </w:tcPr>
          <w:p w14:paraId="5A8F9123" w14:textId="534FBD4D" w:rsidR="00A27914" w:rsidRDefault="005020A7" w:rsidP="00EB3FA2">
            <w:pPr>
              <w:pStyle w:val="a9"/>
            </w:pPr>
            <w:r>
              <w:rPr>
                <w:rFonts w:hint="eastAsia"/>
              </w:rPr>
              <w:t>43</w:t>
            </w:r>
          </w:p>
        </w:tc>
        <w:tc>
          <w:tcPr>
            <w:tcW w:w="1134" w:type="dxa"/>
            <w:vAlign w:val="center"/>
          </w:tcPr>
          <w:p w14:paraId="1C0641D9" w14:textId="515063A7" w:rsidR="00A27914" w:rsidRDefault="00A27914" w:rsidP="00EB3FA2">
            <w:pPr>
              <w:pStyle w:val="a9"/>
            </w:pPr>
            <w:r>
              <w:t>SCI</w:t>
            </w:r>
            <w:r>
              <w:rPr>
                <w:rFonts w:hint="eastAsia"/>
              </w:rPr>
              <w:t>E</w:t>
            </w:r>
            <w:r>
              <w:rPr>
                <w:rFonts w:hint="eastAsia"/>
              </w:rPr>
              <w:t>，</w:t>
            </w:r>
          </w:p>
          <w:p w14:paraId="50BFC4E1" w14:textId="140BDCAE" w:rsidR="00A27914" w:rsidRDefault="00A27914" w:rsidP="00EB3FA2">
            <w:pPr>
              <w:pStyle w:val="a9"/>
            </w:pPr>
            <w:r>
              <w:t>CSCD</w:t>
            </w:r>
          </w:p>
        </w:tc>
        <w:tc>
          <w:tcPr>
            <w:tcW w:w="993" w:type="dxa"/>
            <w:vAlign w:val="center"/>
          </w:tcPr>
          <w:p w14:paraId="67F0CB6B" w14:textId="00DA6C55" w:rsidR="00A27914" w:rsidRDefault="00E32873" w:rsidP="00EB3FA2">
            <w:pPr>
              <w:pStyle w:val="a9"/>
            </w:pPr>
            <w:r>
              <w:rPr>
                <w:rFonts w:hint="eastAsia"/>
              </w:rPr>
              <w:t>否</w:t>
            </w:r>
          </w:p>
        </w:tc>
        <w:tc>
          <w:tcPr>
            <w:tcW w:w="1172" w:type="dxa"/>
            <w:vAlign w:val="center"/>
          </w:tcPr>
          <w:p w14:paraId="1BB8C65A" w14:textId="1D0FDF02" w:rsidR="00A27914" w:rsidRDefault="00E32873" w:rsidP="00EB3FA2">
            <w:pPr>
              <w:pStyle w:val="a9"/>
            </w:pPr>
            <w:r w:rsidRPr="00E32873">
              <w:t>CN 21-1615/S</w:t>
            </w:r>
          </w:p>
        </w:tc>
      </w:tr>
    </w:tbl>
    <w:p w14:paraId="4279274F" w14:textId="337D3855" w:rsidR="007A3424" w:rsidRDefault="007A3424" w:rsidP="00E32873"/>
    <w:sectPr w:rsidR="007A3424">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57" w:footer="5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C7756" w14:textId="77777777" w:rsidR="00C1431C" w:rsidRDefault="00C1431C" w:rsidP="00E32873">
      <w:r>
        <w:separator/>
      </w:r>
    </w:p>
  </w:endnote>
  <w:endnote w:type="continuationSeparator" w:id="0">
    <w:p w14:paraId="657D1276" w14:textId="77777777" w:rsidR="00C1431C" w:rsidRDefault="00C1431C" w:rsidP="00E3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9969CE1D-97AF-45AD-9066-2A28C122BAB1}"/>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embedBold r:id="rId2" w:subsetted="1" w:fontKey="{C19FF45B-6782-43D5-B6DD-71083EA74B38}"/>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FECEF" w14:textId="77777777" w:rsidR="007A3424" w:rsidRDefault="007A3424" w:rsidP="00E32873">
    <w:pPr>
      <w:pStyle w:val="a5"/>
      <w:ind w:firstLine="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C304" w14:textId="77777777" w:rsidR="007A3424" w:rsidRDefault="007A3424" w:rsidP="00E32873">
    <w:pPr>
      <w:pStyle w:val="a5"/>
      <w:ind w:firstLine="5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E22A0" w14:textId="77777777" w:rsidR="007A3424" w:rsidRDefault="007A3424" w:rsidP="00E32873">
    <w:pPr>
      <w:pStyle w:val="a5"/>
      <w:ind w:firstLine="5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2FEE6" w14:textId="77777777" w:rsidR="00C1431C" w:rsidRDefault="00C1431C" w:rsidP="00E32873">
      <w:r>
        <w:separator/>
      </w:r>
    </w:p>
  </w:footnote>
  <w:footnote w:type="continuationSeparator" w:id="0">
    <w:p w14:paraId="4E6D7A5B" w14:textId="77777777" w:rsidR="00C1431C" w:rsidRDefault="00C1431C" w:rsidP="00E3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BC898" w14:textId="77777777" w:rsidR="007A3424" w:rsidRDefault="007A3424" w:rsidP="00E32873">
    <w:pPr>
      <w:pStyle w:val="a7"/>
      <w:ind w:firstLine="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75E2" w14:textId="77777777" w:rsidR="007A3424" w:rsidRDefault="007A3424" w:rsidP="00E32873">
    <w:pPr>
      <w:pStyle w:val="a7"/>
      <w:ind w:firstLine="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8C98C" w14:textId="77777777" w:rsidR="007A3424" w:rsidRDefault="007A3424" w:rsidP="00E32873">
    <w:pPr>
      <w:pStyle w:val="a7"/>
      <w:ind w:firstLine="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87837"/>
    <w:multiLevelType w:val="hybridMultilevel"/>
    <w:tmpl w:val="D80017D8"/>
    <w:lvl w:ilvl="0" w:tplc="EF5C309A">
      <w:start w:val="1"/>
      <w:numFmt w:val="decimal"/>
      <w:lvlText w:val="（%1）"/>
      <w:lvlJc w:val="left"/>
      <w:pPr>
        <w:ind w:left="1160" w:hanging="72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num w:numId="1" w16cid:durableId="193423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TrueTypeFonts/>
  <w:saveSubsetFonts/>
  <w:bordersDoNotSurroundHeader/>
  <w:bordersDoNotSurroundFooter/>
  <w:proofState w:spelling="clean" w:grammar="clean"/>
  <w:defaultTabStop w:val="420"/>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dhMWU1OGI4Y2JhNDVmMmU1ZWJhNGRkY2ZiOGYwYWMifQ=="/>
  </w:docVars>
  <w:rsids>
    <w:rsidRoot w:val="00CC1191"/>
    <w:rsid w:val="00055084"/>
    <w:rsid w:val="00065D2A"/>
    <w:rsid w:val="000A164B"/>
    <w:rsid w:val="000C7F6B"/>
    <w:rsid w:val="00110654"/>
    <w:rsid w:val="001140EF"/>
    <w:rsid w:val="00124973"/>
    <w:rsid w:val="0017059E"/>
    <w:rsid w:val="001B472D"/>
    <w:rsid w:val="001C156A"/>
    <w:rsid w:val="001C3E99"/>
    <w:rsid w:val="0027745E"/>
    <w:rsid w:val="002867F9"/>
    <w:rsid w:val="00287332"/>
    <w:rsid w:val="00294A9F"/>
    <w:rsid w:val="002B1321"/>
    <w:rsid w:val="002C462F"/>
    <w:rsid w:val="002D69C3"/>
    <w:rsid w:val="002E0335"/>
    <w:rsid w:val="00327E88"/>
    <w:rsid w:val="003A335B"/>
    <w:rsid w:val="003B6016"/>
    <w:rsid w:val="003D2EA4"/>
    <w:rsid w:val="004056A8"/>
    <w:rsid w:val="00421DF8"/>
    <w:rsid w:val="00463B74"/>
    <w:rsid w:val="00476EF0"/>
    <w:rsid w:val="004C2141"/>
    <w:rsid w:val="004D1208"/>
    <w:rsid w:val="005020A7"/>
    <w:rsid w:val="005174C9"/>
    <w:rsid w:val="005665B3"/>
    <w:rsid w:val="00587D24"/>
    <w:rsid w:val="00594ECD"/>
    <w:rsid w:val="00595B2A"/>
    <w:rsid w:val="005D0A35"/>
    <w:rsid w:val="00646ECD"/>
    <w:rsid w:val="00665E9D"/>
    <w:rsid w:val="007321E7"/>
    <w:rsid w:val="007462CD"/>
    <w:rsid w:val="007905BA"/>
    <w:rsid w:val="007A3424"/>
    <w:rsid w:val="007F2EC5"/>
    <w:rsid w:val="00953187"/>
    <w:rsid w:val="0096259A"/>
    <w:rsid w:val="009D3FAC"/>
    <w:rsid w:val="009F08CF"/>
    <w:rsid w:val="00A27914"/>
    <w:rsid w:val="00A325E7"/>
    <w:rsid w:val="00A64BC1"/>
    <w:rsid w:val="00A721D4"/>
    <w:rsid w:val="00AB0DA4"/>
    <w:rsid w:val="00B045E3"/>
    <w:rsid w:val="00B84FA2"/>
    <w:rsid w:val="00BF39D0"/>
    <w:rsid w:val="00C1431C"/>
    <w:rsid w:val="00C34EA3"/>
    <w:rsid w:val="00C73532"/>
    <w:rsid w:val="00CA661D"/>
    <w:rsid w:val="00CC1191"/>
    <w:rsid w:val="00CF02EF"/>
    <w:rsid w:val="00D1337D"/>
    <w:rsid w:val="00D815D8"/>
    <w:rsid w:val="00D837F1"/>
    <w:rsid w:val="00DE3739"/>
    <w:rsid w:val="00E02738"/>
    <w:rsid w:val="00E20306"/>
    <w:rsid w:val="00E32873"/>
    <w:rsid w:val="00E448C5"/>
    <w:rsid w:val="00E939F0"/>
    <w:rsid w:val="00EB3FA2"/>
    <w:rsid w:val="00F263DF"/>
    <w:rsid w:val="00F733A6"/>
    <w:rsid w:val="101E5B5C"/>
    <w:rsid w:val="10F92125"/>
    <w:rsid w:val="16C9354B"/>
    <w:rsid w:val="19114F77"/>
    <w:rsid w:val="1D536E88"/>
    <w:rsid w:val="1E94104E"/>
    <w:rsid w:val="227E6E5B"/>
    <w:rsid w:val="283748D1"/>
    <w:rsid w:val="2B847733"/>
    <w:rsid w:val="2B992461"/>
    <w:rsid w:val="2F9257C7"/>
    <w:rsid w:val="39B135B1"/>
    <w:rsid w:val="3AD2717E"/>
    <w:rsid w:val="3C1655D8"/>
    <w:rsid w:val="3C3F394C"/>
    <w:rsid w:val="3DC2399D"/>
    <w:rsid w:val="3E6447D3"/>
    <w:rsid w:val="3F6C1B91"/>
    <w:rsid w:val="420B32C6"/>
    <w:rsid w:val="42582E81"/>
    <w:rsid w:val="44476FEC"/>
    <w:rsid w:val="467D7A4E"/>
    <w:rsid w:val="494644B1"/>
    <w:rsid w:val="4AEF0886"/>
    <w:rsid w:val="55CD3065"/>
    <w:rsid w:val="570A5B66"/>
    <w:rsid w:val="591C7D2C"/>
    <w:rsid w:val="5CC81F06"/>
    <w:rsid w:val="603B57FF"/>
    <w:rsid w:val="607C7302"/>
    <w:rsid w:val="60992071"/>
    <w:rsid w:val="647A4AC8"/>
    <w:rsid w:val="67271682"/>
    <w:rsid w:val="6AE04094"/>
    <w:rsid w:val="6D921628"/>
    <w:rsid w:val="712E50BB"/>
    <w:rsid w:val="74576528"/>
    <w:rsid w:val="790849A2"/>
    <w:rsid w:val="7F215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EB2C"/>
  <w15:docId w15:val="{9AC86231-5F6A-4A0A-804F-B9CE1499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E32873"/>
    <w:pPr>
      <w:spacing w:line="240" w:lineRule="exact"/>
      <w:jc w:val="both"/>
    </w:pPr>
    <w:rPr>
      <w:rFonts w:eastAsia="黑体"/>
      <w:kern w:val="2"/>
      <w:sz w:val="22"/>
      <w:szCs w:val="22"/>
    </w:rPr>
  </w:style>
  <w:style w:type="paragraph" w:styleId="1">
    <w:name w:val="heading 1"/>
    <w:basedOn w:val="a"/>
    <w:next w:val="a"/>
    <w:link w:val="10"/>
    <w:autoRedefine/>
    <w:uiPriority w:val="9"/>
    <w:qFormat/>
    <w:pPr>
      <w:keepNext/>
      <w:keepLines/>
      <w:jc w:val="center"/>
      <w:outlineLvl w:val="0"/>
    </w:pPr>
    <w:rPr>
      <w:rFonts w:eastAsia="微软雅黑"/>
      <w:bCs/>
      <w:kern w:val="44"/>
      <w:sz w:val="44"/>
      <w:szCs w:val="44"/>
    </w:rPr>
  </w:style>
  <w:style w:type="paragraph" w:styleId="2">
    <w:name w:val="heading 2"/>
    <w:basedOn w:val="a"/>
    <w:next w:val="a"/>
    <w:link w:val="20"/>
    <w:autoRedefine/>
    <w:uiPriority w:val="9"/>
    <w:unhideWhenUsed/>
    <w:qFormat/>
    <w:pPr>
      <w:keepNext/>
      <w:keepLines/>
      <w:ind w:firstLine="641"/>
      <w:outlineLvl w:val="1"/>
    </w:pPr>
    <w:rPr>
      <w:rFonts w:asciiTheme="majorHAnsi"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autoRedefine/>
    <w:uiPriority w:val="99"/>
    <w:unhideWhenUsed/>
    <w:qFormat/>
    <w:pPr>
      <w:widowControl w:val="0"/>
      <w:spacing w:line="360" w:lineRule="auto"/>
      <w:ind w:firstLineChars="200" w:firstLine="480"/>
    </w:pPr>
    <w:rPr>
      <w:rFonts w:ascii="仿宋_GB2312" w:eastAsia="宋体" w:hint="eastAsia"/>
      <w:sz w:val="24"/>
      <w:szCs w:val="20"/>
    </w:rPr>
  </w:style>
  <w:style w:type="paragraph" w:styleId="a5">
    <w:name w:val="footer"/>
    <w:basedOn w:val="a"/>
    <w:link w:val="a6"/>
    <w:autoRedefine/>
    <w:uiPriority w:val="99"/>
    <w:unhideWhenUsed/>
    <w:qFormat/>
    <w:pPr>
      <w:tabs>
        <w:tab w:val="center" w:pos="4153"/>
        <w:tab w:val="right" w:pos="8306"/>
      </w:tabs>
      <w:snapToGrid w:val="0"/>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pPr>
    <w:rPr>
      <w:sz w:val="18"/>
      <w:szCs w:val="18"/>
    </w:rPr>
  </w:style>
  <w:style w:type="paragraph" w:styleId="a9">
    <w:name w:val="Normal (Web)"/>
    <w:basedOn w:val="a"/>
    <w:autoRedefine/>
    <w:uiPriority w:val="99"/>
    <w:unhideWhenUsed/>
    <w:qFormat/>
    <w:rsid w:val="00EB3FA2"/>
    <w:pPr>
      <w:ind w:right="211" w:hanging="1"/>
      <w:jc w:val="center"/>
    </w:pPr>
    <w:rPr>
      <w:sz w:val="24"/>
    </w:rPr>
  </w:style>
  <w:style w:type="table" w:styleId="aa">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autoRedefine/>
    <w:uiPriority w:val="9"/>
    <w:qFormat/>
    <w:rPr>
      <w:rFonts w:eastAsia="微软雅黑"/>
      <w:bCs/>
      <w:kern w:val="44"/>
      <w:sz w:val="44"/>
      <w:szCs w:val="44"/>
    </w:rPr>
  </w:style>
  <w:style w:type="character" w:customStyle="1" w:styleId="20">
    <w:name w:val="标题 2 字符"/>
    <w:basedOn w:val="a0"/>
    <w:link w:val="2"/>
    <w:autoRedefine/>
    <w:uiPriority w:val="9"/>
    <w:qFormat/>
    <w:rPr>
      <w:rFonts w:asciiTheme="majorHAnsi" w:eastAsia="黑体" w:hAnsiTheme="majorHAnsi" w:cstheme="majorBidi"/>
      <w:bCs/>
      <w:szCs w:val="32"/>
    </w:rPr>
  </w:style>
  <w:style w:type="character" w:customStyle="1" w:styleId="a4">
    <w:name w:val="纯文本 字符"/>
    <w:basedOn w:val="a0"/>
    <w:link w:val="a3"/>
    <w:autoRedefine/>
    <w:qFormat/>
    <w:rPr>
      <w:rFonts w:ascii="仿宋_GB2312" w:eastAsia="仿宋_GB2312" w:cs="仿宋_GB2312" w:hint="eastAsia"/>
      <w:kern w:val="2"/>
      <w:sz w:val="24"/>
    </w:rPr>
  </w:style>
  <w:style w:type="paragraph" w:styleId="ab">
    <w:name w:val="List Paragraph"/>
    <w:basedOn w:val="a"/>
    <w:uiPriority w:val="99"/>
    <w:unhideWhenUsed/>
    <w:rsid w:val="00D837F1"/>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00801">
      <w:bodyDiv w:val="1"/>
      <w:marLeft w:val="0"/>
      <w:marRight w:val="0"/>
      <w:marTop w:val="0"/>
      <w:marBottom w:val="0"/>
      <w:divBdr>
        <w:top w:val="none" w:sz="0" w:space="0" w:color="auto"/>
        <w:left w:val="none" w:sz="0" w:space="0" w:color="auto"/>
        <w:bottom w:val="none" w:sz="0" w:space="0" w:color="auto"/>
        <w:right w:val="none" w:sz="0" w:space="0" w:color="auto"/>
      </w:divBdr>
    </w:div>
    <w:div w:id="1694115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3</Pages>
  <Words>532</Words>
  <Characters>3033</Characters>
  <Application>Microsoft Office Word</Application>
  <DocSecurity>0</DocSecurity>
  <Lines>25</Lines>
  <Paragraphs>7</Paragraphs>
  <ScaleCrop>false</ScaleCrop>
  <Company>Microsoft</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李昕然</dc:creator>
  <cp:lastModifiedBy>Juan Xiong</cp:lastModifiedBy>
  <cp:revision>25</cp:revision>
  <cp:lastPrinted>2019-12-03T02:10:00Z</cp:lastPrinted>
  <dcterms:created xsi:type="dcterms:W3CDTF">2022-08-26T01:20:00Z</dcterms:created>
  <dcterms:modified xsi:type="dcterms:W3CDTF">2025-05-12T00:44:00Z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5E30032270F340EF91734D245E9FAD59_13</vt:lpwstr>
  </property>
  <property fmtid="{D5CDD505-2E9C-101B-9397-08002B2CF9AE}" pid="4" name="KSOTemplateDocerSaveRecord">
    <vt:lpwstr>eyJoZGlkIjoiMjg1ZmM1MTNmMGJhODhmNGFlMTNjMjM2NmQwZWUwYzQiLCJ1c2VySWQiOiI2MTc2OTcwNDMifQ==</vt:lpwstr>
  </property>
</Properties>
</file>