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 w:eastAsiaTheme="minorEastAsia"/>
          <w:lang w:val="en-US" w:eastAsia="zh-CN"/>
        </w:rPr>
      </w:pPr>
      <w:r>
        <w:rPr>
          <w:rFonts w:hint="eastAsia"/>
        </w:rPr>
        <w:t>西北农林科技大学水土保持研究所关于2021年接收推免研究生工作</w:t>
      </w:r>
      <w:r>
        <w:rPr>
          <w:rFonts w:hint="eastAsia"/>
          <w:lang w:val="en-US" w:eastAsia="zh-CN"/>
        </w:rPr>
        <w:t>通知</w:t>
      </w:r>
    </w:p>
    <w:p>
      <w:pPr>
        <w:ind w:firstLine="1050" w:firstLineChars="500"/>
      </w:pPr>
    </w:p>
    <w:p>
      <w:pPr>
        <w:ind w:firstLine="426"/>
      </w:pPr>
      <w:r>
        <w:rPr>
          <w:rFonts w:hint="eastAsia"/>
        </w:rPr>
        <w:t>根据教育部及我校2021年接收全国优秀应届本科毕业生免试攻读研究生文件精神，水保所2021年接收优秀应届本科毕业生免试攻读研究生工作</w:t>
      </w:r>
      <w:r>
        <w:rPr>
          <w:rFonts w:hint="eastAsia"/>
          <w:lang w:val="en-US" w:eastAsia="zh-CN"/>
        </w:rPr>
        <w:t>通知</w:t>
      </w:r>
      <w:r>
        <w:rPr>
          <w:rFonts w:hint="eastAsia"/>
        </w:rPr>
        <w:t>如下：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一、组织领导 </w:t>
      </w:r>
      <w:bookmarkStart w:id="0" w:name="_GoBack"/>
      <w:bookmarkEnd w:id="0"/>
    </w:p>
    <w:p>
      <w:pPr>
        <w:ind w:firstLine="420"/>
      </w:pPr>
      <w:r>
        <w:rPr>
          <w:rFonts w:hint="eastAsia"/>
        </w:rPr>
        <w:t>成立推免生遴选工作小组和复试专家组，负责我所推荐免试研究生资格审核和复试录取工作。</w:t>
      </w:r>
    </w:p>
    <w:p>
      <w:pPr>
        <w:ind w:firstLine="420"/>
      </w:pPr>
      <w:r>
        <w:rPr>
          <w:rFonts w:hint="eastAsia"/>
        </w:rPr>
        <w:t>组  长：杜永峰   冯浩</w:t>
      </w:r>
    </w:p>
    <w:p>
      <w:pPr>
        <w:ind w:firstLine="420"/>
      </w:pPr>
      <w:r>
        <w:rPr>
          <w:rFonts w:hint="eastAsia"/>
        </w:rPr>
        <w:t xml:space="preserve">副组长：许明祥  韩锁昌  </w:t>
      </w:r>
    </w:p>
    <w:p>
      <w:pPr>
        <w:ind w:firstLine="420"/>
      </w:pPr>
      <w:r>
        <w:rPr>
          <w:rFonts w:hint="eastAsia"/>
        </w:rPr>
        <w:t xml:space="preserve">成员：高鹏、宋阳、师娟娟，2021年具有招生资格的所有导师。 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二、接收类别 </w:t>
      </w:r>
    </w:p>
    <w:p>
      <w:r>
        <w:rPr>
          <w:rFonts w:hint="eastAsia"/>
        </w:rPr>
        <w:t>　　可接收硕士生、直博生两种类型。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三、接收的基本条件 </w:t>
      </w:r>
    </w:p>
    <w:p>
      <w:r>
        <w:rPr>
          <w:rFonts w:hint="eastAsia"/>
        </w:rPr>
        <w:t xml:space="preserve">　　1.品德良好，身心健康，遵纪守法，诚实守信，学风端正，无任何考试作弊和剽窃他人学术成果等学术不端行为和失范记录，未受过任何处分； </w:t>
      </w:r>
    </w:p>
    <w:p>
      <w:r>
        <w:rPr>
          <w:rFonts w:hint="eastAsia"/>
        </w:rPr>
        <w:t xml:space="preserve">　　2.获得本科前三学年应修课程全部学分，且课程学分成绩排名在专业年级排名前50%，2021年8月31日前获得本科毕业证书和学士学位证书； </w:t>
      </w:r>
    </w:p>
    <w:p>
      <w:r>
        <w:rPr>
          <w:rFonts w:hint="eastAsia"/>
        </w:rPr>
        <w:t>　　3.本科以水土保持科学、生态学、土壤学、植物营养学、农业水土工程、水文学、自然地理等学科，且取得就读学校推荐免试资格。</w:t>
      </w:r>
    </w:p>
    <w:p>
      <w:r>
        <w:rPr>
          <w:rFonts w:hint="eastAsia"/>
        </w:rPr>
        <w:t xml:space="preserve">　　4.有志于从事学术研究，有较强的或潜在的研究能力，有攻读研究生的意愿。 </w:t>
      </w:r>
    </w:p>
    <w:p>
      <w:r>
        <w:rPr>
          <w:rFonts w:hint="eastAsia"/>
        </w:rPr>
        <w:t>　　5.外语水平达到四级（成绩≥425分）。申请直博生，需通过全国大学英语六级考试（成绩≥425分），且指导教师应选择博士生导师。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四、专业及指标 </w:t>
      </w:r>
    </w:p>
    <w:p>
      <w:r>
        <w:rPr>
          <w:rFonts w:hint="eastAsia"/>
        </w:rPr>
        <w:t>　　水土保持与荒漠化防治专业2021年接收推免生32名。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五、资助体系 </w:t>
      </w:r>
    </w:p>
    <w:p>
      <w:r>
        <w:rPr>
          <w:rFonts w:hint="eastAsia"/>
        </w:rPr>
        <w:t>　　1.国家助学金：被录取的学术型硕士推免生入学后，每年可获得6000元的国家助学金；专业学位硕士推免生入学后，每年可获得6000元的国家助学金和4000元的学校助学金；进入博士学习阶段后，每年可获得15000元的国家助学金。</w:t>
      </w:r>
    </w:p>
    <w:p>
      <w:pPr>
        <w:ind w:firstLine="420" w:firstLineChars="200"/>
      </w:pPr>
      <w:r>
        <w:rPr>
          <w:rFonts w:hint="eastAsia"/>
        </w:rPr>
        <w:t>2.学业奖学金：被录取的推免生入学后，平均每年可获得8000元的学业奖学金；进入博士学习阶段后，平均每年可获得15000元的学业奖学金。</w:t>
      </w:r>
    </w:p>
    <w:p>
      <w:pPr>
        <w:ind w:firstLine="420" w:firstLineChars="200"/>
      </w:pPr>
      <w:r>
        <w:rPr>
          <w:rFonts w:hint="eastAsia"/>
        </w:rPr>
        <w:t>3.助研岗位津贴：被录取的推免生入学后，每生每年可获得一定额度的助研岗位津贴。</w:t>
      </w:r>
    </w:p>
    <w:p>
      <w:pPr>
        <w:ind w:firstLine="420" w:firstLineChars="200"/>
      </w:pPr>
      <w:r>
        <w:rPr>
          <w:rFonts w:hint="eastAsia"/>
        </w:rPr>
        <w:t>4.国家奖学金：被录取的推免生入学后，均可申请硕士国家奖学金（20000元/年）；进入博士学习阶段后，均可申请博士国家奖学金（30000元/年）。</w:t>
      </w:r>
    </w:p>
    <w:p>
      <w:pPr>
        <w:ind w:firstLine="420" w:firstLineChars="200"/>
      </w:pPr>
      <w:r>
        <w:rPr>
          <w:rFonts w:hint="eastAsia"/>
        </w:rPr>
        <w:t>5.其他奖助：被录取的推免生在读期间，优先推荐参加国家或我校公派出国联合培养或交流访学项目；优先推荐我校的其他各类奖助项目。</w:t>
      </w:r>
    </w:p>
    <w:p>
      <w:pPr>
        <w:ind w:firstLine="420" w:firstLineChars="200"/>
      </w:pPr>
      <w:r>
        <w:rPr>
          <w:rFonts w:hint="eastAsia"/>
        </w:rPr>
        <w:t>奖助体系详见《西北农林科技大学研究生教育收费及奖助体系实施方案》（校研发[2014]271号）。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六、申请及接收程序 </w:t>
      </w:r>
    </w:p>
    <w:p>
      <w:r>
        <w:rPr>
          <w:rFonts w:hint="eastAsia"/>
        </w:rPr>
        <w:t xml:space="preserve">　　1.考生登陆“中国研究生招生信息网”（网址：http://yz.chsi.com.cn/）注册后，填写基本信息（含自行上传本人照片），网上支付报名费后选择报名志愿； </w:t>
      </w:r>
    </w:p>
    <w:p>
      <w:r>
        <w:rPr>
          <w:rFonts w:hint="eastAsia"/>
        </w:rPr>
        <w:t xml:space="preserve">　　2.水保所查看推免生相关信息，对审核通过者发送复试通知； </w:t>
      </w:r>
    </w:p>
    <w:p>
      <w:r>
        <w:rPr>
          <w:rFonts w:hint="eastAsia"/>
        </w:rPr>
        <w:t xml:space="preserve">　　3.考生查看复试通知，通知复试学生参加复试； </w:t>
      </w:r>
    </w:p>
    <w:p>
      <w:r>
        <w:rPr>
          <w:rFonts w:hint="eastAsia"/>
        </w:rPr>
        <w:t xml:space="preserve">　　4.复试通过者在网上办理待录取手续。 </w:t>
      </w:r>
    </w:p>
    <w:p>
      <w:r>
        <w:rPr>
          <w:rFonts w:hint="eastAsia"/>
        </w:rPr>
        <w:t xml:space="preserve">　　5.复试时间地点：另行通知 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七、考生在复试前应提交的资格审查材料 </w:t>
      </w:r>
    </w:p>
    <w:p>
      <w:r>
        <w:rPr>
          <w:rFonts w:hint="eastAsia"/>
        </w:rPr>
        <w:t xml:space="preserve">　　1.本人学生证、身份证彩色扫描件； </w:t>
      </w:r>
    </w:p>
    <w:p>
      <w:r>
        <w:rPr>
          <w:rFonts w:hint="eastAsia"/>
        </w:rPr>
        <w:t xml:space="preserve">　　2.大学本科成绩单彩色扫描件（加盖学院和学校教务处公章）； </w:t>
      </w:r>
    </w:p>
    <w:p>
      <w:r>
        <w:rPr>
          <w:rFonts w:hint="eastAsia"/>
        </w:rPr>
        <w:t xml:space="preserve">　　3.外语证书或成绩彩色扫描件； </w:t>
      </w:r>
    </w:p>
    <w:p>
      <w:r>
        <w:rPr>
          <w:rFonts w:hint="eastAsia"/>
        </w:rPr>
        <w:t xml:space="preserve">　　4.政治表现（附件1）； </w:t>
      </w:r>
    </w:p>
    <w:p>
      <w:pPr>
        <w:ind w:firstLine="420"/>
      </w:pPr>
      <w:r>
        <w:rPr>
          <w:rFonts w:hint="eastAsia"/>
        </w:rPr>
        <w:t>5.至少有1位导师推荐信;</w:t>
      </w:r>
    </w:p>
    <w:p>
      <w:pPr>
        <w:ind w:firstLine="420"/>
      </w:pPr>
      <w:r>
        <w:rPr>
          <w:rFonts w:hint="eastAsia"/>
        </w:rPr>
        <w:t>6.诚信协议1份（附件2）；</w:t>
      </w:r>
    </w:p>
    <w:p>
      <w:pPr>
        <w:ind w:firstLine="420"/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发表的论文、文章和奖励证书彩色扫描件；</w:t>
      </w:r>
    </w:p>
    <w:p>
      <w:r>
        <w:rPr>
          <w:rFonts w:hint="eastAsia"/>
        </w:rPr>
        <w:t xml:space="preserve">　　8.个人简历（包括业务和科研能力、毕业论文、外语水平）。 </w:t>
      </w:r>
    </w:p>
    <w:p>
      <w:r>
        <w:rPr>
          <w:rFonts w:hint="eastAsia"/>
        </w:rPr>
        <w:t xml:space="preserve">　　以上资料扫描件10月10日前发至邮箱：yjsb@m.iswc.ac.cns，推免生提交的材料必须真实有效，如发现弄虚作假，一律取消其复试、录取资格。 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>八、复试及录取要求</w:t>
      </w:r>
    </w:p>
    <w:p>
      <w:pPr>
        <w:ind w:firstLine="420"/>
      </w:pPr>
      <w:r>
        <w:rPr>
          <w:rFonts w:hint="eastAsia"/>
        </w:rPr>
        <w:t>科研潜质面试由专业知识8分、实验技能12分、科研能力20分、加分项10分四部分组成，满分值50分。复试总成绩分为思想政治品德考核成绩占总成绩的10%、学业成绩占总成绩的40%、科研潜质考核成绩占总成绩的50%。总成绩的计算： 总成绩=思想政治品德考核成绩（10%）+学业成绩（40%）+科研潜质考核成绩（50%）。复试结果按成绩排名，并按有关规定进行公示。</w:t>
      </w:r>
    </w:p>
    <w:p>
      <w:pPr>
        <w:ind w:firstLine="426"/>
        <w:rPr>
          <w:b/>
          <w:bCs/>
        </w:rPr>
      </w:pPr>
      <w:r>
        <w:rPr>
          <w:rFonts w:hint="eastAsia"/>
          <w:b/>
          <w:bCs/>
        </w:rPr>
        <w:t xml:space="preserve">九、联系方式 </w:t>
      </w:r>
    </w:p>
    <w:p>
      <w:r>
        <w:rPr>
          <w:rFonts w:hint="eastAsia"/>
        </w:rPr>
        <w:t xml:space="preserve">　　联系电话：029-87012875   师老师   宋老师    高老师         </w:t>
      </w:r>
    </w:p>
    <w:p>
      <w:r>
        <w:rPr>
          <w:rFonts w:hint="eastAsia"/>
        </w:rPr>
        <w:t xml:space="preserve">　　邮    箱：yjsb@ms.iswc.ac.cn </w:t>
      </w:r>
    </w:p>
    <w:p>
      <w:pPr>
        <w:ind w:firstLine="420"/>
      </w:pPr>
      <w:r>
        <w:rPr>
          <w:rFonts w:hint="eastAsia"/>
        </w:rPr>
        <w:t xml:space="preserve">地    址：陕西省杨陵区西农路26号水保所研究生部 </w:t>
      </w:r>
    </w:p>
    <w:p>
      <w:pPr>
        <w:ind w:firstLine="42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75"/>
    <w:rsid w:val="0001146F"/>
    <w:rsid w:val="00327C7B"/>
    <w:rsid w:val="00DB0B75"/>
    <w:rsid w:val="033F2CE3"/>
    <w:rsid w:val="0803239A"/>
    <w:rsid w:val="0FFB11CD"/>
    <w:rsid w:val="163565D1"/>
    <w:rsid w:val="16A4015B"/>
    <w:rsid w:val="16E65C09"/>
    <w:rsid w:val="218E7CAB"/>
    <w:rsid w:val="25061A7C"/>
    <w:rsid w:val="29CD4983"/>
    <w:rsid w:val="2CC11DBA"/>
    <w:rsid w:val="2E24642D"/>
    <w:rsid w:val="2F8E36F1"/>
    <w:rsid w:val="2FB76F63"/>
    <w:rsid w:val="32F11456"/>
    <w:rsid w:val="39B31A29"/>
    <w:rsid w:val="41047DA4"/>
    <w:rsid w:val="433470C0"/>
    <w:rsid w:val="4F427613"/>
    <w:rsid w:val="513B2E7D"/>
    <w:rsid w:val="5C3D1C27"/>
    <w:rsid w:val="603B74A1"/>
    <w:rsid w:val="608E1FAC"/>
    <w:rsid w:val="699E3F4C"/>
    <w:rsid w:val="6D1A6058"/>
    <w:rsid w:val="7AE54BEC"/>
    <w:rsid w:val="7F38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009DDA"/>
      <w:u w:val="none"/>
    </w:rPr>
  </w:style>
  <w:style w:type="character" w:styleId="8">
    <w:name w:val="Hyperlink"/>
    <w:basedOn w:val="6"/>
    <w:qFormat/>
    <w:uiPriority w:val="0"/>
    <w:rPr>
      <w:color w:val="009DDA"/>
      <w:u w:val="none"/>
    </w:rPr>
  </w:style>
  <w:style w:type="character" w:customStyle="1" w:styleId="9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1523</Characters>
  <Lines>12</Lines>
  <Paragraphs>3</Paragraphs>
  <TotalTime>32</TotalTime>
  <ScaleCrop>false</ScaleCrop>
  <LinksUpToDate>false</LinksUpToDate>
  <CharactersWithSpaces>1787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师</cp:lastModifiedBy>
  <cp:lastPrinted>2019-09-25T06:41:00Z</cp:lastPrinted>
  <dcterms:modified xsi:type="dcterms:W3CDTF">2020-10-07T06:30:47Z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