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23" w:rsidRDefault="00F04CB8" w:rsidP="00800C23">
      <w:pPr>
        <w:pStyle w:val="m1"/>
        <w:snapToGrid w:val="0"/>
        <w:spacing w:after="0" w:line="300" w:lineRule="auto"/>
        <w:jc w:val="center"/>
        <w:rPr>
          <w:rFonts w:ascii="黑体" w:eastAsia="黑体" w:hAnsi="黑体"/>
          <w:b w:val="0"/>
          <w:szCs w:val="32"/>
        </w:rPr>
      </w:pPr>
      <w:r w:rsidRPr="00E046D4">
        <w:rPr>
          <w:rFonts w:ascii="黑体" w:eastAsia="黑体" w:hAnsi="黑体" w:hint="eastAsia"/>
          <w:b w:val="0"/>
          <w:szCs w:val="32"/>
        </w:rPr>
        <w:t>中国科学院教育部水土保持与生态环境研究中心</w:t>
      </w:r>
    </w:p>
    <w:p w:rsidR="00F04CB8" w:rsidRPr="00F04CB8" w:rsidRDefault="00F04CB8" w:rsidP="00800C23">
      <w:pPr>
        <w:pStyle w:val="m1"/>
        <w:snapToGrid w:val="0"/>
        <w:spacing w:after="0" w:line="300" w:lineRule="auto"/>
        <w:jc w:val="center"/>
        <w:rPr>
          <w:rFonts w:ascii="黑体" w:eastAsia="黑体" w:hAnsi="黑体"/>
          <w:szCs w:val="32"/>
        </w:rPr>
      </w:pPr>
      <w:r w:rsidRPr="00E046D4">
        <w:rPr>
          <w:rFonts w:ascii="黑体" w:eastAsia="黑体" w:hAnsi="黑体" w:hint="eastAsia"/>
          <w:szCs w:val="32"/>
        </w:rPr>
        <w:t>环境工程专业学位硕士研究生</w:t>
      </w:r>
      <w:r w:rsidRPr="00F04CB8">
        <w:rPr>
          <w:rFonts w:ascii="黑体" w:eastAsia="黑体" w:hAnsi="黑体" w:hint="eastAsia"/>
          <w:szCs w:val="32"/>
        </w:rPr>
        <w:t>校外导师管理规定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6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根据《</w:t>
      </w:r>
      <w:r w:rsidR="00C431D5" w:rsidRPr="00E046D4">
        <w:rPr>
          <w:rFonts w:ascii="仿宋" w:eastAsia="仿宋" w:hAnsi="仿宋" w:cs="宋体"/>
          <w:kern w:val="0"/>
          <w:sz w:val="30"/>
          <w:szCs w:val="30"/>
        </w:rPr>
        <w:t>中国科学院大学全日制硕士专业学位研究生培养指导意见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》文件精神，为使全日制专业学位硕士研究生更好地开展实践环节的工作，我中心</w:t>
      </w:r>
      <w:r w:rsidR="00E046D4">
        <w:rPr>
          <w:rFonts w:ascii="仿宋" w:eastAsia="仿宋" w:hAnsi="仿宋" w:cs="宋体" w:hint="eastAsia"/>
          <w:kern w:val="0"/>
          <w:sz w:val="30"/>
          <w:szCs w:val="30"/>
        </w:rPr>
        <w:t>鼓励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实行</w:t>
      </w:r>
      <w:r w:rsidR="00E046D4">
        <w:rPr>
          <w:rFonts w:ascii="仿宋" w:eastAsia="仿宋" w:hAnsi="仿宋" w:cs="宋体" w:hint="eastAsia"/>
          <w:kern w:val="0"/>
          <w:sz w:val="30"/>
          <w:szCs w:val="30"/>
        </w:rPr>
        <w:t>“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双导师制</w:t>
      </w:r>
      <w:r w:rsidR="00E046D4">
        <w:rPr>
          <w:rFonts w:ascii="仿宋" w:eastAsia="仿宋" w:hAnsi="仿宋" w:cs="宋体" w:hint="eastAsia"/>
          <w:kern w:val="0"/>
          <w:sz w:val="30"/>
          <w:szCs w:val="30"/>
        </w:rPr>
        <w:t>”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，由校外导师和校内导师共同指导研究生的实践学习。为规范校外导师聘用管理工作，特制定本管理规定。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bookmarkStart w:id="0" w:name="_Toc382827009"/>
      <w:r w:rsidRPr="00F04CB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一、校外导师聘任基本条件</w:t>
      </w:r>
      <w:bookmarkEnd w:id="0"/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1.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具有</w:t>
      </w:r>
      <w:r w:rsidR="00A11E71">
        <w:rPr>
          <w:rFonts w:ascii="仿宋" w:eastAsia="仿宋" w:hAnsi="仿宋" w:cs="Times New Roman" w:hint="eastAsia"/>
          <w:kern w:val="0"/>
          <w:sz w:val="30"/>
          <w:szCs w:val="30"/>
        </w:rPr>
        <w:t>三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年及以上工作经验，原则上具有</w:t>
      </w:r>
      <w:r>
        <w:rPr>
          <w:rFonts w:ascii="仿宋" w:eastAsia="仿宋" w:hAnsi="仿宋" w:cs="宋体" w:hint="eastAsia"/>
          <w:kern w:val="0"/>
          <w:sz w:val="30"/>
          <w:szCs w:val="30"/>
        </w:rPr>
        <w:t>本科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及以上学历</w:t>
      </w:r>
      <w:r w:rsidR="00AF32B8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2.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具有较高技术水平和丰富的生产实践经验，熟悉本领域的前沿技术及发展动态，原则上应具有</w:t>
      </w:r>
      <w:r>
        <w:rPr>
          <w:rFonts w:ascii="仿宋" w:eastAsia="仿宋" w:hAnsi="仿宋" w:cs="宋体" w:hint="eastAsia"/>
          <w:kern w:val="0"/>
          <w:sz w:val="30"/>
          <w:szCs w:val="30"/>
        </w:rPr>
        <w:t>中级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及以上职称</w:t>
      </w:r>
      <w:r w:rsidR="00AF32B8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3.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身体健康，能履行导师职责，年龄一般不超过</w:t>
      </w:r>
      <w:r w:rsidRPr="00F04CB8">
        <w:rPr>
          <w:rFonts w:ascii="仿宋" w:eastAsia="仿宋" w:hAnsi="仿宋" w:cs="Times New Roman"/>
          <w:kern w:val="0"/>
          <w:sz w:val="30"/>
          <w:szCs w:val="30"/>
        </w:rPr>
        <w:t>55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周岁。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bookmarkStart w:id="1" w:name="_Toc382827010"/>
      <w:r w:rsidRPr="00F04CB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二、校外导师职责</w:t>
      </w:r>
      <w:bookmarkEnd w:id="1"/>
      <w:r w:rsidR="003F48C9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与权利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1.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与校内导师配合，根据生产实践具体情况，共同做好指导研究生实践计划的制定、实践报告撰写等工作，指导研究生在实践期间的学习、生活等相关工作</w:t>
      </w:r>
      <w:r w:rsidR="00AF32B8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2.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与校内导师定期沟通，及时通报研究生开展实践的情况，把好实践环节的质量关</w:t>
      </w:r>
      <w:r w:rsidR="00AF32B8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 w:hint="eastAsia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3.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对所</w:t>
      </w:r>
      <w:r w:rsidR="003F48C9">
        <w:rPr>
          <w:rFonts w:ascii="仿宋" w:eastAsia="仿宋" w:hAnsi="仿宋" w:cs="宋体" w:hint="eastAsia"/>
          <w:kern w:val="0"/>
          <w:sz w:val="30"/>
          <w:szCs w:val="30"/>
        </w:rPr>
        <w:t>合作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指导的研究生做出客观、全面、准确的评价。</w:t>
      </w:r>
    </w:p>
    <w:p w:rsidR="003F48C9" w:rsidRDefault="003F48C9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 w:rsidR="006B1075"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校外导师可以在</w:t>
      </w:r>
      <w:r w:rsidR="00B671BF">
        <w:rPr>
          <w:rFonts w:ascii="仿宋" w:eastAsia="仿宋" w:hAnsi="仿宋" w:cs="宋体" w:hint="eastAsia"/>
          <w:kern w:val="0"/>
          <w:sz w:val="30"/>
          <w:szCs w:val="30"/>
        </w:rPr>
        <w:t>学生取得的相关科研</w:t>
      </w:r>
      <w:r>
        <w:rPr>
          <w:rFonts w:ascii="仿宋" w:eastAsia="仿宋" w:hAnsi="仿宋" w:cs="宋体" w:hint="eastAsia"/>
          <w:kern w:val="0"/>
          <w:sz w:val="30"/>
          <w:szCs w:val="30"/>
        </w:rPr>
        <w:t>成果中署名。</w:t>
      </w:r>
    </w:p>
    <w:p w:rsidR="003F48C9" w:rsidRPr="00F04CB8" w:rsidRDefault="003F48C9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6B1075"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校外导师</w:t>
      </w:r>
      <w:r w:rsidR="00B671BF">
        <w:rPr>
          <w:rFonts w:ascii="仿宋" w:eastAsia="仿宋" w:hAnsi="仿宋" w:cs="宋体" w:hint="eastAsia"/>
          <w:kern w:val="0"/>
          <w:sz w:val="30"/>
          <w:szCs w:val="30"/>
        </w:rPr>
        <w:t>指导学生的</w:t>
      </w:r>
      <w:r>
        <w:rPr>
          <w:rFonts w:ascii="仿宋" w:eastAsia="仿宋" w:hAnsi="仿宋" w:cs="宋体" w:hint="eastAsia"/>
          <w:kern w:val="0"/>
          <w:sz w:val="30"/>
          <w:szCs w:val="30"/>
        </w:rPr>
        <w:t>待遇由</w:t>
      </w:r>
      <w:r w:rsidR="006B1075">
        <w:rPr>
          <w:rFonts w:ascii="仿宋" w:eastAsia="仿宋" w:hAnsi="仿宋" w:cs="宋体" w:hint="eastAsia"/>
          <w:kern w:val="0"/>
          <w:sz w:val="30"/>
          <w:szCs w:val="30"/>
        </w:rPr>
        <w:t>双方导师协商约定，由校内导师课题承担。但应符合</w:t>
      </w:r>
      <w:r w:rsidR="007F7903">
        <w:rPr>
          <w:rFonts w:ascii="仿宋" w:eastAsia="仿宋" w:hAnsi="仿宋" w:cs="宋体" w:hint="eastAsia"/>
          <w:kern w:val="0"/>
          <w:sz w:val="30"/>
          <w:szCs w:val="30"/>
        </w:rPr>
        <w:t>西北农林科技大学</w:t>
      </w:r>
      <w:r w:rsidR="006B1075">
        <w:rPr>
          <w:rFonts w:ascii="仿宋" w:eastAsia="仿宋" w:hAnsi="仿宋" w:cs="宋体" w:hint="eastAsia"/>
          <w:kern w:val="0"/>
          <w:sz w:val="30"/>
          <w:szCs w:val="30"/>
        </w:rPr>
        <w:t>财务规定。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bookmarkStart w:id="2" w:name="_Toc382827011"/>
      <w:r w:rsidRPr="00F04CB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lastRenderedPageBreak/>
        <w:t>三、聘用程序</w:t>
      </w:r>
      <w:bookmarkEnd w:id="2"/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1.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经实践基地推荐，由校外导师提出申请</w:t>
      </w:r>
      <w:r w:rsidR="00C431D5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F04CB8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2.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研究</w:t>
      </w:r>
      <w:r w:rsidRPr="00C431D5">
        <w:rPr>
          <w:rFonts w:ascii="仿宋" w:eastAsia="仿宋" w:hAnsi="仿宋" w:cs="宋体" w:hint="eastAsia"/>
          <w:kern w:val="0"/>
          <w:sz w:val="30"/>
          <w:szCs w:val="30"/>
        </w:rPr>
        <w:t>生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部审核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备案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431D5" w:rsidRPr="00C431D5">
        <w:rPr>
          <w:rFonts w:ascii="仿宋" w:eastAsia="仿宋" w:hAnsi="仿宋" w:cs="宋体"/>
          <w:kern w:val="0"/>
          <w:sz w:val="30"/>
          <w:szCs w:val="30"/>
        </w:rPr>
        <w:t>由</w:t>
      </w:r>
      <w:r w:rsidR="00C431D5" w:rsidRPr="00C431D5">
        <w:rPr>
          <w:rFonts w:ascii="仿宋" w:eastAsia="仿宋" w:hAnsi="仿宋" w:cs="宋体" w:hint="eastAsia"/>
          <w:kern w:val="0"/>
          <w:sz w:val="30"/>
          <w:szCs w:val="30"/>
        </w:rPr>
        <w:t>本单位</w:t>
      </w:r>
      <w:r w:rsidR="00C431D5" w:rsidRPr="00C431D5">
        <w:rPr>
          <w:rFonts w:ascii="仿宋" w:eastAsia="仿宋" w:hAnsi="仿宋" w:cs="宋体"/>
          <w:kern w:val="0"/>
          <w:sz w:val="30"/>
          <w:szCs w:val="30"/>
        </w:rPr>
        <w:t>学位评定委员会，按照研究生导师的遴选</w:t>
      </w:r>
      <w:r w:rsidR="00C431D5">
        <w:rPr>
          <w:rFonts w:ascii="仿宋" w:eastAsia="仿宋" w:hAnsi="仿宋" w:cs="宋体" w:hint="eastAsia"/>
          <w:kern w:val="0"/>
          <w:sz w:val="30"/>
          <w:szCs w:val="30"/>
        </w:rPr>
        <w:t>办法</w:t>
      </w:r>
      <w:r>
        <w:rPr>
          <w:rFonts w:ascii="仿宋" w:eastAsia="仿宋" w:hAnsi="仿宋" w:cs="宋体" w:hint="eastAsia"/>
          <w:kern w:val="0"/>
          <w:sz w:val="30"/>
          <w:szCs w:val="30"/>
        </w:rPr>
        <w:t>聘任</w:t>
      </w:r>
      <w:r w:rsidR="00C431D5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3F48C9" w:rsidRP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Times New Roman"/>
          <w:kern w:val="0"/>
          <w:sz w:val="30"/>
          <w:szCs w:val="30"/>
        </w:rPr>
        <w:t>3.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聘任期内，校外导师因身体、工作调动等原因不能继续胜任校外导师职责的，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研究生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部</w:t>
      </w:r>
      <w:r>
        <w:rPr>
          <w:rFonts w:ascii="仿宋" w:eastAsia="仿宋" w:hAnsi="仿宋" w:cs="宋体" w:hint="eastAsia"/>
          <w:kern w:val="0"/>
          <w:sz w:val="30"/>
          <w:szCs w:val="30"/>
        </w:rPr>
        <w:t>将</w:t>
      </w: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及时终止聘任。</w:t>
      </w:r>
    </w:p>
    <w:p w:rsidR="00F04CB8" w:rsidRDefault="00F04CB8" w:rsidP="00F04CB8">
      <w:pPr>
        <w:widowControl/>
        <w:shd w:val="clear" w:color="auto" w:fill="FFFFFF"/>
        <w:snapToGrid w:val="0"/>
        <w:spacing w:line="620" w:lineRule="atLeast"/>
        <w:ind w:firstLine="440"/>
        <w:rPr>
          <w:rFonts w:ascii="仿宋" w:eastAsia="仿宋" w:hAnsi="仿宋" w:cs="宋体"/>
          <w:kern w:val="0"/>
          <w:sz w:val="30"/>
          <w:szCs w:val="30"/>
        </w:rPr>
      </w:pPr>
      <w:r w:rsidRPr="00F04CB8">
        <w:rPr>
          <w:rFonts w:ascii="仿宋" w:eastAsia="仿宋" w:hAnsi="仿宋" w:cs="宋体" w:hint="eastAsia"/>
          <w:kern w:val="0"/>
          <w:sz w:val="30"/>
          <w:szCs w:val="30"/>
        </w:rPr>
        <w:t>本规定自公布之日起执行。</w:t>
      </w:r>
    </w:p>
    <w:p w:rsidR="00776E65" w:rsidRPr="00F04CB8" w:rsidRDefault="00776E65"/>
    <w:sectPr w:rsidR="00776E65" w:rsidRPr="00F04CB8" w:rsidSect="00AB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C4" w:rsidRDefault="006C77C4" w:rsidP="00F04CB8">
      <w:r>
        <w:separator/>
      </w:r>
    </w:p>
  </w:endnote>
  <w:endnote w:type="continuationSeparator" w:id="1">
    <w:p w:rsidR="006C77C4" w:rsidRDefault="006C77C4" w:rsidP="00F0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C4" w:rsidRDefault="006C77C4" w:rsidP="00F04CB8">
      <w:r>
        <w:separator/>
      </w:r>
    </w:p>
  </w:footnote>
  <w:footnote w:type="continuationSeparator" w:id="1">
    <w:p w:rsidR="006C77C4" w:rsidRDefault="006C77C4" w:rsidP="00F04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CB8"/>
    <w:rsid w:val="00370262"/>
    <w:rsid w:val="003F48C9"/>
    <w:rsid w:val="00652DC3"/>
    <w:rsid w:val="006B1075"/>
    <w:rsid w:val="006C77C4"/>
    <w:rsid w:val="00776E65"/>
    <w:rsid w:val="007F7903"/>
    <w:rsid w:val="00800C23"/>
    <w:rsid w:val="0094664E"/>
    <w:rsid w:val="00A11E71"/>
    <w:rsid w:val="00AB2485"/>
    <w:rsid w:val="00AF32B8"/>
    <w:rsid w:val="00B671BF"/>
    <w:rsid w:val="00C431D5"/>
    <w:rsid w:val="00E046D4"/>
    <w:rsid w:val="00F0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8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4C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CB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4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04C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4CB8"/>
    <w:rPr>
      <w:sz w:val="18"/>
      <w:szCs w:val="18"/>
    </w:rPr>
  </w:style>
  <w:style w:type="paragraph" w:customStyle="1" w:styleId="m1">
    <w:name w:val="m_标题1"/>
    <w:basedOn w:val="1"/>
    <w:rsid w:val="00F04CB8"/>
    <w:pPr>
      <w:spacing w:before="0" w:line="576" w:lineRule="auto"/>
    </w:pPr>
    <w:rPr>
      <w:rFonts w:ascii="Times New Roman" w:eastAsia="宋体" w:hAnsi="Times New Roman" w:cs="Times New Roman"/>
      <w:sz w:val="32"/>
    </w:rPr>
  </w:style>
  <w:style w:type="character" w:customStyle="1" w:styleId="1Char">
    <w:name w:val="标题 1 Char"/>
    <w:basedOn w:val="a0"/>
    <w:link w:val="1"/>
    <w:uiPriority w:val="9"/>
    <w:rsid w:val="00F04CB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党廷辉</dc:creator>
  <cp:keywords/>
  <dc:description/>
  <cp:lastModifiedBy>党廷辉</cp:lastModifiedBy>
  <cp:revision>9</cp:revision>
  <dcterms:created xsi:type="dcterms:W3CDTF">2018-04-04T09:39:00Z</dcterms:created>
  <dcterms:modified xsi:type="dcterms:W3CDTF">2018-06-07T08:48:00Z</dcterms:modified>
</cp:coreProperties>
</file>